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2B" w:rsidRPr="0013722B" w:rsidRDefault="0013722B" w:rsidP="005B6CB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722B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– ЮГРА</w:t>
      </w:r>
    </w:p>
    <w:p w:rsidR="0013722B" w:rsidRPr="0013722B" w:rsidRDefault="0013722B" w:rsidP="005B6CB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722B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13722B" w:rsidRPr="0013722B" w:rsidRDefault="0013722B" w:rsidP="005B6CB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3722B" w:rsidRPr="0013722B" w:rsidRDefault="0013722B" w:rsidP="005B6CB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3722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:rsidR="0013722B" w:rsidRPr="0013722B" w:rsidRDefault="0013722B" w:rsidP="005B6CB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3722B" w:rsidRPr="0013722B" w:rsidRDefault="0013722B" w:rsidP="005B6CB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722B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13722B" w:rsidRPr="0013722B" w:rsidRDefault="0013722B" w:rsidP="005B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3B635E" w:rsidP="005B6C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13.12.2019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№ 548</w:t>
      </w:r>
    </w:p>
    <w:p w:rsidR="0013722B" w:rsidRDefault="0013722B" w:rsidP="005B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E67" w:rsidRDefault="00A12B2E" w:rsidP="005B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 ходе реализации </w:t>
      </w:r>
      <w:r w:rsidR="00B01C47" w:rsidRPr="008A3678">
        <w:rPr>
          <w:rFonts w:ascii="Times New Roman" w:hAnsi="Times New Roman"/>
          <w:sz w:val="28"/>
          <w:szCs w:val="28"/>
        </w:rPr>
        <w:t>м</w:t>
      </w:r>
      <w:r w:rsidRPr="008A3678">
        <w:rPr>
          <w:rFonts w:ascii="Times New Roman" w:hAnsi="Times New Roman"/>
          <w:sz w:val="28"/>
          <w:szCs w:val="28"/>
        </w:rPr>
        <w:t>униципальной</w:t>
      </w:r>
      <w:r w:rsidR="00B01C47" w:rsidRPr="008A3678">
        <w:rPr>
          <w:rFonts w:ascii="Times New Roman" w:hAnsi="Times New Roman"/>
          <w:sz w:val="28"/>
          <w:szCs w:val="28"/>
        </w:rPr>
        <w:t xml:space="preserve"> </w:t>
      </w:r>
    </w:p>
    <w:p w:rsidR="00B01C47" w:rsidRPr="008A3678" w:rsidRDefault="00710E67" w:rsidP="005B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2B2E" w:rsidRPr="008A3678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352E85" w:rsidRPr="008A3678">
        <w:rPr>
          <w:rFonts w:ascii="Times New Roman" w:hAnsi="Times New Roman"/>
          <w:sz w:val="28"/>
          <w:szCs w:val="28"/>
        </w:rPr>
        <w:t>«Повышение эффективности</w:t>
      </w:r>
    </w:p>
    <w:p w:rsidR="00710E67" w:rsidRDefault="00352E85" w:rsidP="005B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муниципального управления</w:t>
      </w:r>
      <w:r w:rsidR="00710E67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Ханты-</w:t>
      </w:r>
    </w:p>
    <w:p w:rsidR="00710E67" w:rsidRDefault="00A12B2E" w:rsidP="005B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Мансийского района</w:t>
      </w:r>
      <w:r w:rsidR="00710E67">
        <w:rPr>
          <w:rFonts w:ascii="Times New Roman" w:hAnsi="Times New Roman"/>
          <w:sz w:val="28"/>
          <w:szCs w:val="28"/>
        </w:rPr>
        <w:t xml:space="preserve"> </w:t>
      </w:r>
      <w:r w:rsidR="00352E85" w:rsidRPr="008A3678">
        <w:rPr>
          <w:rFonts w:ascii="Times New Roman" w:hAnsi="Times New Roman"/>
          <w:sz w:val="28"/>
          <w:szCs w:val="28"/>
        </w:rPr>
        <w:t>на 201</w:t>
      </w:r>
      <w:r w:rsidR="00472413">
        <w:rPr>
          <w:rFonts w:ascii="Times New Roman" w:hAnsi="Times New Roman"/>
          <w:sz w:val="28"/>
          <w:szCs w:val="28"/>
        </w:rPr>
        <w:t>9</w:t>
      </w:r>
      <w:r w:rsidR="0074153E">
        <w:rPr>
          <w:rFonts w:ascii="Times New Roman" w:hAnsi="Times New Roman"/>
          <w:sz w:val="28"/>
          <w:szCs w:val="28"/>
        </w:rPr>
        <w:t xml:space="preserve"> – </w:t>
      </w:r>
      <w:r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345881">
        <w:rPr>
          <w:rFonts w:ascii="Times New Roman" w:hAnsi="Times New Roman"/>
          <w:sz w:val="28"/>
          <w:szCs w:val="28"/>
        </w:rPr>
        <w:t>2</w:t>
      </w:r>
      <w:r w:rsidRPr="008A3678">
        <w:rPr>
          <w:rFonts w:ascii="Times New Roman" w:hAnsi="Times New Roman"/>
          <w:sz w:val="28"/>
          <w:szCs w:val="28"/>
        </w:rPr>
        <w:t xml:space="preserve"> годы</w:t>
      </w:r>
      <w:r w:rsidR="00445255" w:rsidRPr="008A3678">
        <w:rPr>
          <w:rFonts w:ascii="Times New Roman" w:hAnsi="Times New Roman"/>
          <w:sz w:val="28"/>
          <w:szCs w:val="28"/>
        </w:rPr>
        <w:t>»</w:t>
      </w:r>
    </w:p>
    <w:p w:rsidR="00BE5A0A" w:rsidRPr="008A3678" w:rsidRDefault="00BE5A0A" w:rsidP="005B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</w:t>
      </w:r>
      <w:r w:rsidR="00710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72413">
        <w:rPr>
          <w:rFonts w:ascii="Times New Roman" w:hAnsi="Times New Roman"/>
          <w:sz w:val="28"/>
          <w:szCs w:val="28"/>
        </w:rPr>
        <w:t>20 ноября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45255" w:rsidRPr="008A3678" w:rsidRDefault="00445255" w:rsidP="005B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D8" w:rsidRPr="008A3678" w:rsidRDefault="00A55A32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</w:t>
      </w:r>
      <w:r w:rsidR="0013722B" w:rsidRPr="0013722B">
        <w:rPr>
          <w:rFonts w:ascii="Times New Roman" w:hAnsi="Times New Roman"/>
          <w:sz w:val="28"/>
          <w:szCs w:val="28"/>
        </w:rPr>
        <w:t xml:space="preserve"> утвержденного решением Думы Ханты-Мансийского района от 06.09.2016 № 615,</w:t>
      </w:r>
      <w:r>
        <w:rPr>
          <w:rFonts w:ascii="Times New Roman" w:hAnsi="Times New Roman"/>
          <w:sz w:val="28"/>
          <w:szCs w:val="28"/>
        </w:rPr>
        <w:t xml:space="preserve"> </w:t>
      </w:r>
      <w:r w:rsidR="0013722B">
        <w:rPr>
          <w:rFonts w:ascii="Times New Roman" w:hAnsi="Times New Roman"/>
          <w:sz w:val="28"/>
          <w:szCs w:val="28"/>
        </w:rPr>
        <w:t>заслушав</w:t>
      </w:r>
      <w:r w:rsidR="00AC5B7F" w:rsidRPr="008A3678">
        <w:rPr>
          <w:rFonts w:ascii="Times New Roman" w:hAnsi="Times New Roman"/>
          <w:sz w:val="28"/>
          <w:szCs w:val="28"/>
        </w:rPr>
        <w:t xml:space="preserve"> информацию </w:t>
      </w:r>
      <w:r w:rsidR="0039263E" w:rsidRPr="008A3678">
        <w:rPr>
          <w:rFonts w:ascii="Times New Roman" w:hAnsi="Times New Roman"/>
          <w:sz w:val="28"/>
          <w:szCs w:val="28"/>
        </w:rPr>
        <w:t>о</w:t>
      </w:r>
      <w:r w:rsidR="00AC5B7F" w:rsidRPr="008A3678">
        <w:rPr>
          <w:rFonts w:ascii="Times New Roman" w:hAnsi="Times New Roman"/>
          <w:sz w:val="28"/>
          <w:szCs w:val="28"/>
        </w:rPr>
        <w:t xml:space="preserve"> ходе 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</w:t>
      </w:r>
      <w:r w:rsidR="00AC5B7F" w:rsidRPr="008A3678">
        <w:rPr>
          <w:rFonts w:ascii="Times New Roman" w:hAnsi="Times New Roman"/>
          <w:sz w:val="28"/>
          <w:szCs w:val="28"/>
        </w:rPr>
        <w:t xml:space="preserve"> программы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201</w:t>
      </w:r>
      <w:r w:rsidR="00472413">
        <w:rPr>
          <w:rFonts w:ascii="Times New Roman" w:hAnsi="Times New Roman"/>
          <w:sz w:val="28"/>
          <w:szCs w:val="28"/>
        </w:rPr>
        <w:t>9</w:t>
      </w:r>
      <w:r w:rsidR="0074153E">
        <w:rPr>
          <w:rFonts w:ascii="Times New Roman" w:hAnsi="Times New Roman"/>
          <w:sz w:val="28"/>
          <w:szCs w:val="28"/>
        </w:rPr>
        <w:t xml:space="preserve"> – </w:t>
      </w:r>
      <w:r w:rsidR="00A12B2E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345881">
        <w:rPr>
          <w:rFonts w:ascii="Times New Roman" w:hAnsi="Times New Roman"/>
          <w:sz w:val="28"/>
          <w:szCs w:val="28"/>
        </w:rPr>
        <w:t>2</w:t>
      </w:r>
      <w:r w:rsidR="00A12B2E" w:rsidRPr="008A367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4724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4724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45B26" w:rsidRPr="008A3678">
        <w:rPr>
          <w:rFonts w:ascii="Times New Roman" w:hAnsi="Times New Roman"/>
          <w:sz w:val="28"/>
          <w:szCs w:val="28"/>
        </w:rPr>
        <w:t>,</w:t>
      </w:r>
      <w:r w:rsidR="0013722B" w:rsidRPr="0013722B">
        <w:rPr>
          <w:rFonts w:ascii="Times New Roman" w:hAnsi="Times New Roman"/>
          <w:sz w:val="28"/>
          <w:szCs w:val="28"/>
        </w:rPr>
        <w:t xml:space="preserve"> руководствуясь частью 1 статьи 31 Устава Ханты-Мансийского района</w:t>
      </w:r>
      <w:r w:rsidR="0013722B">
        <w:rPr>
          <w:rFonts w:ascii="Times New Roman" w:hAnsi="Times New Roman"/>
          <w:sz w:val="28"/>
          <w:szCs w:val="28"/>
        </w:rPr>
        <w:t>,</w:t>
      </w:r>
    </w:p>
    <w:p w:rsidR="00D45B26" w:rsidRPr="008A3678" w:rsidRDefault="00D45B26" w:rsidP="005B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7F" w:rsidRDefault="00AC5B7F" w:rsidP="005B6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13722B" w:rsidRPr="008A3678" w:rsidRDefault="0013722B" w:rsidP="005B6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B7F" w:rsidRPr="008A3678" w:rsidRDefault="00AC5B7F" w:rsidP="005B6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8A3678" w:rsidRDefault="0050728D" w:rsidP="005B6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13722B" w:rsidP="005B6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</w:t>
      </w:r>
      <w:r w:rsidR="00AC5B7F" w:rsidRPr="008A3678">
        <w:rPr>
          <w:rFonts w:ascii="Times New Roman" w:hAnsi="Times New Roman"/>
          <w:sz w:val="28"/>
          <w:szCs w:val="28"/>
        </w:rPr>
        <w:t xml:space="preserve">нформацию о ходе 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 программы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</w:t>
      </w:r>
      <w:r w:rsidR="00BE0AFA">
        <w:rPr>
          <w:rFonts w:ascii="Times New Roman" w:hAnsi="Times New Roman"/>
          <w:sz w:val="28"/>
          <w:szCs w:val="28"/>
        </w:rPr>
        <w:t>1</w:t>
      </w:r>
      <w:r w:rsidR="00345881">
        <w:rPr>
          <w:rFonts w:ascii="Times New Roman" w:hAnsi="Times New Roman"/>
          <w:sz w:val="28"/>
          <w:szCs w:val="28"/>
        </w:rPr>
        <w:t>9</w:t>
      </w:r>
      <w:r w:rsidR="0074153E">
        <w:rPr>
          <w:rFonts w:ascii="Times New Roman" w:hAnsi="Times New Roman"/>
          <w:sz w:val="28"/>
          <w:szCs w:val="28"/>
        </w:rPr>
        <w:t xml:space="preserve"> – </w:t>
      </w:r>
      <w:r w:rsidR="008537F2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345881">
        <w:rPr>
          <w:rFonts w:ascii="Times New Roman" w:hAnsi="Times New Roman"/>
          <w:sz w:val="28"/>
          <w:szCs w:val="28"/>
        </w:rPr>
        <w:t>2</w:t>
      </w:r>
      <w:r w:rsidR="008537F2" w:rsidRPr="008A3678">
        <w:rPr>
          <w:rFonts w:ascii="Times New Roman" w:hAnsi="Times New Roman"/>
          <w:sz w:val="28"/>
          <w:szCs w:val="28"/>
        </w:rPr>
        <w:t xml:space="preserve"> годы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A55A32">
        <w:rPr>
          <w:rFonts w:ascii="Times New Roman" w:hAnsi="Times New Roman"/>
          <w:sz w:val="28"/>
          <w:szCs w:val="28"/>
        </w:rPr>
        <w:t xml:space="preserve"> по состоянию на </w:t>
      </w:r>
      <w:r w:rsidR="00345881">
        <w:rPr>
          <w:rFonts w:ascii="Times New Roman" w:hAnsi="Times New Roman"/>
          <w:sz w:val="28"/>
          <w:szCs w:val="28"/>
        </w:rPr>
        <w:t>20</w:t>
      </w:r>
      <w:r w:rsidR="00A55A32">
        <w:rPr>
          <w:rFonts w:ascii="Times New Roman" w:hAnsi="Times New Roman"/>
          <w:sz w:val="28"/>
          <w:szCs w:val="28"/>
        </w:rPr>
        <w:t xml:space="preserve"> ноября 201</w:t>
      </w:r>
      <w:r w:rsidR="00345881">
        <w:rPr>
          <w:rFonts w:ascii="Times New Roman" w:hAnsi="Times New Roman"/>
          <w:sz w:val="28"/>
          <w:szCs w:val="28"/>
        </w:rPr>
        <w:t>9</w:t>
      </w:r>
      <w:r w:rsidR="00A55A32">
        <w:rPr>
          <w:rFonts w:ascii="Times New Roman" w:hAnsi="Times New Roman"/>
          <w:sz w:val="28"/>
          <w:szCs w:val="28"/>
        </w:rPr>
        <w:t xml:space="preserve"> года</w:t>
      </w:r>
      <w:r w:rsidR="00482BD8" w:rsidRPr="008A3678">
        <w:rPr>
          <w:rFonts w:ascii="Times New Roman" w:hAnsi="Times New Roman"/>
          <w:sz w:val="28"/>
          <w:szCs w:val="28"/>
        </w:rPr>
        <w:t xml:space="preserve"> </w:t>
      </w:r>
      <w:r w:rsidR="00A55A32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AC5B7F" w:rsidRPr="008A3678">
        <w:rPr>
          <w:rFonts w:ascii="Times New Roman" w:hAnsi="Times New Roman"/>
          <w:sz w:val="28"/>
          <w:szCs w:val="28"/>
        </w:rPr>
        <w:t xml:space="preserve">. </w:t>
      </w:r>
    </w:p>
    <w:p w:rsidR="00AC5B7F" w:rsidRPr="008A3678" w:rsidRDefault="00AC5B7F" w:rsidP="005B6CBA">
      <w:pPr>
        <w:pStyle w:val="a3"/>
        <w:jc w:val="both"/>
        <w:rPr>
          <w:sz w:val="28"/>
          <w:szCs w:val="28"/>
        </w:rPr>
      </w:pPr>
    </w:p>
    <w:p w:rsidR="0050728D" w:rsidRPr="008A3678" w:rsidRDefault="0050728D" w:rsidP="005B6CBA">
      <w:pPr>
        <w:pStyle w:val="a3"/>
        <w:jc w:val="both"/>
        <w:rPr>
          <w:sz w:val="28"/>
          <w:szCs w:val="28"/>
        </w:rPr>
      </w:pPr>
    </w:p>
    <w:p w:rsidR="00AC5B7F" w:rsidRPr="008A3678" w:rsidRDefault="00352E85" w:rsidP="005B6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Председатель Думы</w:t>
      </w:r>
      <w:r w:rsidR="00AC5B7F" w:rsidRPr="008A3678">
        <w:rPr>
          <w:rFonts w:ascii="Times New Roman" w:hAnsi="Times New Roman"/>
          <w:sz w:val="28"/>
          <w:szCs w:val="28"/>
        </w:rPr>
        <w:t xml:space="preserve"> </w:t>
      </w:r>
    </w:p>
    <w:p w:rsidR="00D45B26" w:rsidRPr="008A3678" w:rsidRDefault="0013722B" w:rsidP="005B6C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 w:rsidR="00AC5B7F" w:rsidRPr="008A36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C5B7F" w:rsidRPr="008A3678">
        <w:rPr>
          <w:rFonts w:ascii="Times New Roman" w:hAnsi="Times New Roman"/>
          <w:sz w:val="28"/>
          <w:szCs w:val="28"/>
        </w:rPr>
        <w:t>П.Н. Захаров</w:t>
      </w:r>
    </w:p>
    <w:p w:rsidR="00EB37BF" w:rsidRPr="008A3678" w:rsidRDefault="003B635E" w:rsidP="005B6C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13.12.2019</w:t>
      </w:r>
    </w:p>
    <w:p w:rsidR="00732488" w:rsidRDefault="00732488" w:rsidP="005B6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722B" w:rsidRDefault="0013722B" w:rsidP="005B6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722B" w:rsidRDefault="0013722B" w:rsidP="005B6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722B" w:rsidRDefault="0013722B" w:rsidP="005B6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722B" w:rsidRDefault="0013722B" w:rsidP="005B6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6C44" w:rsidRDefault="00076C44" w:rsidP="005B6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6C44" w:rsidRDefault="00076C44" w:rsidP="005B6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722B" w:rsidRDefault="0013722B" w:rsidP="005B6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B26" w:rsidRPr="008A3678" w:rsidRDefault="0013722B" w:rsidP="005B6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5B26" w:rsidRPr="008A3678" w:rsidRDefault="00D45B26" w:rsidP="005B6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к решению Думы</w:t>
      </w:r>
    </w:p>
    <w:p w:rsidR="00D45B26" w:rsidRPr="008A3678" w:rsidRDefault="00D45B26" w:rsidP="005B6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45B26" w:rsidRPr="008A3678" w:rsidRDefault="00D45B26" w:rsidP="005B6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от </w:t>
      </w:r>
      <w:r w:rsidR="0013722B">
        <w:rPr>
          <w:rFonts w:ascii="Times New Roman" w:hAnsi="Times New Roman"/>
          <w:sz w:val="28"/>
          <w:szCs w:val="28"/>
        </w:rPr>
        <w:t>13.12</w:t>
      </w:r>
      <w:r w:rsidRPr="008A3678">
        <w:rPr>
          <w:rFonts w:ascii="Times New Roman" w:hAnsi="Times New Roman"/>
          <w:sz w:val="28"/>
          <w:szCs w:val="28"/>
        </w:rPr>
        <w:t>.201</w:t>
      </w:r>
      <w:r w:rsidR="00F54017">
        <w:rPr>
          <w:rFonts w:ascii="Times New Roman" w:hAnsi="Times New Roman"/>
          <w:sz w:val="28"/>
          <w:szCs w:val="28"/>
        </w:rPr>
        <w:t>9</w:t>
      </w:r>
      <w:r w:rsidR="001F1845">
        <w:rPr>
          <w:rFonts w:ascii="Times New Roman" w:hAnsi="Times New Roman"/>
          <w:sz w:val="28"/>
          <w:szCs w:val="28"/>
        </w:rPr>
        <w:t xml:space="preserve"> </w:t>
      </w:r>
      <w:r w:rsidR="003B635E">
        <w:rPr>
          <w:rFonts w:ascii="Times New Roman" w:hAnsi="Times New Roman"/>
          <w:sz w:val="28"/>
          <w:szCs w:val="28"/>
        </w:rPr>
        <w:t>№ 548</w:t>
      </w:r>
    </w:p>
    <w:p w:rsidR="00D45B26" w:rsidRPr="008A3678" w:rsidRDefault="00D45B26" w:rsidP="005B6CBA">
      <w:pPr>
        <w:pStyle w:val="a3"/>
        <w:jc w:val="right"/>
        <w:rPr>
          <w:sz w:val="28"/>
          <w:szCs w:val="28"/>
        </w:rPr>
      </w:pPr>
    </w:p>
    <w:p w:rsidR="0013722B" w:rsidRDefault="00D45B26" w:rsidP="005B6CBA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Информация </w:t>
      </w:r>
    </w:p>
    <w:p w:rsidR="00D45B26" w:rsidRPr="008A3678" w:rsidRDefault="00D45B26" w:rsidP="005B6CBA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о ходе реализации муниципальной программы </w:t>
      </w:r>
    </w:p>
    <w:p w:rsidR="00D45B26" w:rsidRPr="008A3678" w:rsidRDefault="00D45B26" w:rsidP="005B6CBA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>«Повышение эффективности муниципального управления Ханты</w:t>
      </w:r>
      <w:r w:rsidR="000747AA" w:rsidRPr="008A3678">
        <w:rPr>
          <w:sz w:val="28"/>
          <w:szCs w:val="28"/>
        </w:rPr>
        <w:t>-Мансийского района на 201</w:t>
      </w:r>
      <w:r w:rsidR="00086887">
        <w:rPr>
          <w:sz w:val="28"/>
          <w:szCs w:val="28"/>
        </w:rPr>
        <w:t>9</w:t>
      </w:r>
      <w:r w:rsidR="0013722B">
        <w:rPr>
          <w:sz w:val="28"/>
          <w:szCs w:val="28"/>
        </w:rPr>
        <w:t xml:space="preserve"> – </w:t>
      </w:r>
      <w:r w:rsidR="00443835">
        <w:rPr>
          <w:sz w:val="28"/>
          <w:szCs w:val="28"/>
        </w:rPr>
        <w:t>202</w:t>
      </w:r>
      <w:r w:rsidR="00086887">
        <w:rPr>
          <w:sz w:val="28"/>
          <w:szCs w:val="28"/>
        </w:rPr>
        <w:t>2</w:t>
      </w:r>
      <w:r w:rsidRPr="008A3678">
        <w:rPr>
          <w:sz w:val="28"/>
          <w:szCs w:val="28"/>
        </w:rPr>
        <w:t xml:space="preserve"> годы» </w:t>
      </w:r>
      <w:r w:rsidR="00BE5A0A">
        <w:rPr>
          <w:sz w:val="28"/>
          <w:szCs w:val="28"/>
        </w:rPr>
        <w:t xml:space="preserve">по состоянию на </w:t>
      </w:r>
      <w:r w:rsidR="00086887">
        <w:rPr>
          <w:sz w:val="28"/>
          <w:szCs w:val="28"/>
        </w:rPr>
        <w:t>20</w:t>
      </w:r>
      <w:r w:rsidR="00BE5A0A">
        <w:rPr>
          <w:sz w:val="28"/>
          <w:szCs w:val="28"/>
        </w:rPr>
        <w:t xml:space="preserve"> ноября 201</w:t>
      </w:r>
      <w:r w:rsidR="00086887">
        <w:rPr>
          <w:sz w:val="28"/>
          <w:szCs w:val="28"/>
        </w:rPr>
        <w:t>9</w:t>
      </w:r>
      <w:r w:rsidR="00BE5A0A">
        <w:rPr>
          <w:sz w:val="28"/>
          <w:szCs w:val="28"/>
        </w:rPr>
        <w:t xml:space="preserve"> года</w:t>
      </w:r>
    </w:p>
    <w:p w:rsidR="00D45B26" w:rsidRPr="008A3678" w:rsidRDefault="00D45B26" w:rsidP="005B6CBA">
      <w:pPr>
        <w:pStyle w:val="a3"/>
        <w:jc w:val="both"/>
        <w:rPr>
          <w:b/>
          <w:sz w:val="28"/>
          <w:szCs w:val="28"/>
        </w:rPr>
      </w:pPr>
    </w:p>
    <w:p w:rsidR="00D45B26" w:rsidRPr="00970EE0" w:rsidRDefault="00D45B26" w:rsidP="005B6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AFE">
        <w:rPr>
          <w:rFonts w:ascii="Times New Roman" w:hAnsi="Times New Roman" w:cs="Times New Roman"/>
          <w:sz w:val="28"/>
          <w:szCs w:val="28"/>
        </w:rPr>
        <w:t>Муниципальная программа «Повышение эффективности муниципального управления Ханты-Мансийского района на 201</w:t>
      </w:r>
      <w:r w:rsidR="00086887">
        <w:rPr>
          <w:rFonts w:ascii="Times New Roman" w:hAnsi="Times New Roman" w:cs="Times New Roman"/>
          <w:sz w:val="28"/>
          <w:szCs w:val="28"/>
        </w:rPr>
        <w:t>9</w:t>
      </w:r>
      <w:r w:rsidR="0013722B">
        <w:rPr>
          <w:rFonts w:ascii="Times New Roman" w:hAnsi="Times New Roman" w:cs="Times New Roman"/>
          <w:sz w:val="28"/>
          <w:szCs w:val="28"/>
        </w:rPr>
        <w:t xml:space="preserve"> – </w:t>
      </w:r>
      <w:r w:rsidRPr="007C3AFE">
        <w:rPr>
          <w:rFonts w:ascii="Times New Roman" w:hAnsi="Times New Roman" w:cs="Times New Roman"/>
          <w:sz w:val="28"/>
          <w:szCs w:val="28"/>
        </w:rPr>
        <w:t>20</w:t>
      </w:r>
      <w:r w:rsidR="00443835" w:rsidRPr="007C3AFE">
        <w:rPr>
          <w:rFonts w:ascii="Times New Roman" w:hAnsi="Times New Roman" w:cs="Times New Roman"/>
          <w:sz w:val="28"/>
          <w:szCs w:val="28"/>
        </w:rPr>
        <w:t>2</w:t>
      </w:r>
      <w:r w:rsidR="00086887">
        <w:rPr>
          <w:rFonts w:ascii="Times New Roman" w:hAnsi="Times New Roman" w:cs="Times New Roman"/>
          <w:sz w:val="28"/>
          <w:szCs w:val="28"/>
        </w:rPr>
        <w:t>2</w:t>
      </w:r>
      <w:r w:rsidR="0081737A" w:rsidRPr="007C3AFE">
        <w:rPr>
          <w:rFonts w:ascii="Times New Roman" w:hAnsi="Times New Roman" w:cs="Times New Roman"/>
          <w:sz w:val="28"/>
          <w:szCs w:val="28"/>
        </w:rPr>
        <w:t xml:space="preserve"> </w:t>
      </w:r>
      <w:r w:rsidRPr="007C3AFE">
        <w:rPr>
          <w:rFonts w:ascii="Times New Roman" w:hAnsi="Times New Roman" w:cs="Times New Roman"/>
          <w:sz w:val="28"/>
          <w:szCs w:val="28"/>
        </w:rPr>
        <w:t>годы»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7C3AFE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Ханты-Мансийского района от </w:t>
      </w:r>
      <w:r w:rsidR="00086887">
        <w:rPr>
          <w:rFonts w:ascii="Times New Roman" w:hAnsi="Times New Roman" w:cs="Times New Roman"/>
          <w:sz w:val="28"/>
          <w:szCs w:val="28"/>
        </w:rPr>
        <w:t>12</w:t>
      </w:r>
      <w:r w:rsidRPr="007C3AFE">
        <w:rPr>
          <w:rFonts w:ascii="Times New Roman" w:hAnsi="Times New Roman" w:cs="Times New Roman"/>
          <w:sz w:val="28"/>
          <w:szCs w:val="28"/>
        </w:rPr>
        <w:t>.11.201</w:t>
      </w:r>
      <w:r w:rsidR="00086887">
        <w:rPr>
          <w:rFonts w:ascii="Times New Roman" w:hAnsi="Times New Roman" w:cs="Times New Roman"/>
          <w:sz w:val="28"/>
          <w:szCs w:val="28"/>
        </w:rPr>
        <w:t>8</w:t>
      </w:r>
      <w:r w:rsidRPr="007C3AFE">
        <w:rPr>
          <w:rFonts w:ascii="Times New Roman" w:hAnsi="Times New Roman" w:cs="Times New Roman"/>
          <w:sz w:val="28"/>
          <w:szCs w:val="28"/>
        </w:rPr>
        <w:t xml:space="preserve"> № </w:t>
      </w:r>
      <w:r w:rsidR="00F1288C" w:rsidRPr="007C3AFE">
        <w:rPr>
          <w:rFonts w:ascii="Times New Roman" w:hAnsi="Times New Roman" w:cs="Times New Roman"/>
          <w:sz w:val="28"/>
          <w:szCs w:val="28"/>
        </w:rPr>
        <w:t>3</w:t>
      </w:r>
      <w:r w:rsidR="00086887">
        <w:rPr>
          <w:rFonts w:ascii="Times New Roman" w:hAnsi="Times New Roman" w:cs="Times New Roman"/>
          <w:sz w:val="28"/>
          <w:szCs w:val="28"/>
        </w:rPr>
        <w:t>31</w:t>
      </w:r>
      <w:r w:rsidRPr="007C3AFE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086887">
        <w:rPr>
          <w:rFonts w:ascii="Times New Roman" w:hAnsi="Times New Roman" w:cs="Times New Roman"/>
          <w:sz w:val="28"/>
          <w:szCs w:val="28"/>
        </w:rPr>
        <w:t>01</w:t>
      </w:r>
      <w:r w:rsidR="00817536" w:rsidRPr="007C3AFE">
        <w:rPr>
          <w:rFonts w:ascii="Times New Roman" w:hAnsi="Times New Roman" w:cs="Times New Roman"/>
          <w:sz w:val="28"/>
          <w:szCs w:val="28"/>
        </w:rPr>
        <w:t>.1</w:t>
      </w:r>
      <w:r w:rsidR="00086887">
        <w:rPr>
          <w:rFonts w:ascii="Times New Roman" w:hAnsi="Times New Roman" w:cs="Times New Roman"/>
          <w:sz w:val="28"/>
          <w:szCs w:val="28"/>
        </w:rPr>
        <w:t>1</w:t>
      </w:r>
      <w:r w:rsidR="00817536" w:rsidRPr="007C3AFE">
        <w:rPr>
          <w:rFonts w:ascii="Times New Roman" w:hAnsi="Times New Roman" w:cs="Times New Roman"/>
          <w:sz w:val="28"/>
          <w:szCs w:val="28"/>
        </w:rPr>
        <w:t>.201</w:t>
      </w:r>
      <w:r w:rsidR="00086887">
        <w:rPr>
          <w:rFonts w:ascii="Times New Roman" w:hAnsi="Times New Roman" w:cs="Times New Roman"/>
          <w:sz w:val="28"/>
          <w:szCs w:val="28"/>
        </w:rPr>
        <w:t>9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 № </w:t>
      </w:r>
      <w:r w:rsidR="00F1288C" w:rsidRPr="007C3AFE">
        <w:rPr>
          <w:rFonts w:ascii="Times New Roman" w:hAnsi="Times New Roman" w:cs="Times New Roman"/>
          <w:sz w:val="28"/>
          <w:szCs w:val="28"/>
        </w:rPr>
        <w:t>29</w:t>
      </w:r>
      <w:r w:rsidR="00086887">
        <w:rPr>
          <w:rFonts w:ascii="Times New Roman" w:hAnsi="Times New Roman" w:cs="Times New Roman"/>
          <w:sz w:val="28"/>
          <w:szCs w:val="28"/>
        </w:rPr>
        <w:t>0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) в соответствии с постановлением администрации Ханты-Мансийского района </w:t>
      </w:r>
      <w:r w:rsidR="00F3626B" w:rsidRPr="00970EE0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9" w:history="1">
        <w:r w:rsidR="0013722B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07.09.2018 № 246 «</w:t>
        </w:r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  </w:r>
      </w:hyperlink>
      <w:r w:rsidR="0013722B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» </w:t>
      </w:r>
      <w:r w:rsidR="00970EE0" w:rsidRPr="00970EE0">
        <w:rPr>
          <w:rFonts w:ascii="Times New Roman" w:hAnsi="Times New Roman" w:cs="Times New Roman"/>
          <w:sz w:val="28"/>
          <w:szCs w:val="28"/>
        </w:rPr>
        <w:t xml:space="preserve">(изменения от </w:t>
      </w:r>
      <w:hyperlink r:id="rId10" w:history="1"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26.02.2019</w:t>
        </w:r>
        <w:proofErr w:type="gramEnd"/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№ </w:t>
        </w:r>
        <w:proofErr w:type="gramStart"/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66</w:t>
        </w:r>
      </w:hyperlink>
      <w:r w:rsidR="00970EE0" w:rsidRPr="00970EE0">
        <w:rPr>
          <w:rFonts w:ascii="Times New Roman" w:hAnsi="Times New Roman" w:cs="Times New Roman"/>
          <w:sz w:val="28"/>
          <w:szCs w:val="28"/>
        </w:rPr>
        <w:t xml:space="preserve">, от </w:t>
      </w:r>
      <w:hyperlink r:id="rId11" w:history="1"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27.09.2019 № 240</w:t>
        </w:r>
      </w:hyperlink>
      <w:r w:rsidR="00970EE0" w:rsidRPr="00970EE0">
        <w:rPr>
          <w:rFonts w:ascii="Times New Roman" w:hAnsi="Times New Roman" w:cs="Times New Roman"/>
          <w:sz w:val="28"/>
          <w:szCs w:val="28"/>
        </w:rPr>
        <w:t>)</w:t>
      </w:r>
      <w:r w:rsidR="00817536" w:rsidRPr="00970E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B26" w:rsidRPr="008A3678" w:rsidRDefault="008D68B6" w:rsidP="005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Цель П</w:t>
      </w:r>
      <w:r w:rsidR="00817536" w:rsidRPr="008A3678">
        <w:rPr>
          <w:rFonts w:ascii="Times New Roman" w:hAnsi="Times New Roman"/>
          <w:sz w:val="28"/>
          <w:szCs w:val="28"/>
        </w:rPr>
        <w:t>рограммы</w:t>
      </w:r>
      <w:r w:rsidR="00942E4A">
        <w:rPr>
          <w:rFonts w:ascii="Times New Roman" w:hAnsi="Times New Roman"/>
          <w:sz w:val="28"/>
          <w:szCs w:val="28"/>
        </w:rPr>
        <w:t xml:space="preserve"> –</w:t>
      </w:r>
      <w:r w:rsidR="00817536" w:rsidRPr="008A3678">
        <w:rPr>
          <w:rFonts w:ascii="Times New Roman" w:hAnsi="Times New Roman"/>
          <w:sz w:val="28"/>
          <w:szCs w:val="28"/>
        </w:rPr>
        <w:t xml:space="preserve"> создание условий для развития и совершенствования эффективности мун</w:t>
      </w:r>
      <w:r w:rsidR="001D04EF" w:rsidRPr="008A3678">
        <w:rPr>
          <w:rFonts w:ascii="Times New Roman" w:hAnsi="Times New Roman"/>
          <w:sz w:val="28"/>
          <w:szCs w:val="28"/>
        </w:rPr>
        <w:t xml:space="preserve">иципального управления </w:t>
      </w:r>
      <w:proofErr w:type="gramStart"/>
      <w:r w:rsidR="001D04EF" w:rsidRPr="008A3678">
        <w:rPr>
          <w:rFonts w:ascii="Times New Roman" w:hAnsi="Times New Roman"/>
          <w:sz w:val="28"/>
          <w:szCs w:val="28"/>
        </w:rPr>
        <w:t>в</w:t>
      </w:r>
      <w:proofErr w:type="gramEnd"/>
      <w:r w:rsidR="001D04EF" w:rsidRPr="008A36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04EF" w:rsidRPr="008A3678">
        <w:rPr>
          <w:rFonts w:ascii="Times New Roman" w:hAnsi="Times New Roman"/>
          <w:sz w:val="28"/>
          <w:szCs w:val="28"/>
        </w:rPr>
        <w:t>Ханты-М</w:t>
      </w:r>
      <w:r w:rsidR="00817536" w:rsidRPr="008A3678">
        <w:rPr>
          <w:rFonts w:ascii="Times New Roman" w:hAnsi="Times New Roman"/>
          <w:sz w:val="28"/>
          <w:szCs w:val="28"/>
        </w:rPr>
        <w:t>ансийском</w:t>
      </w:r>
      <w:proofErr w:type="gramEnd"/>
      <w:r w:rsidR="00817536" w:rsidRPr="008A3678">
        <w:rPr>
          <w:rFonts w:ascii="Times New Roman" w:hAnsi="Times New Roman"/>
          <w:sz w:val="28"/>
          <w:szCs w:val="28"/>
        </w:rPr>
        <w:t xml:space="preserve"> районе</w:t>
      </w:r>
      <w:r w:rsidR="001D04EF" w:rsidRPr="008A367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1D04EF" w:rsidP="005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Для до</w:t>
      </w:r>
      <w:r w:rsidR="00FC7CEA" w:rsidRPr="008A3678">
        <w:rPr>
          <w:rFonts w:ascii="Times New Roman" w:hAnsi="Times New Roman"/>
          <w:sz w:val="28"/>
          <w:szCs w:val="28"/>
        </w:rPr>
        <w:t>стижения указанной цели должны быть решены задачи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1D04EF" w:rsidRPr="008A3678" w:rsidRDefault="00F05E00" w:rsidP="005B6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</w:t>
      </w:r>
      <w:r w:rsidR="00D46C2A">
        <w:rPr>
          <w:rFonts w:ascii="Times New Roman" w:hAnsi="Times New Roman"/>
          <w:sz w:val="28"/>
          <w:szCs w:val="28"/>
        </w:rPr>
        <w:tab/>
      </w:r>
      <w:r w:rsidR="00FC7CEA" w:rsidRPr="008A3678">
        <w:rPr>
          <w:rFonts w:ascii="Times New Roman" w:hAnsi="Times New Roman"/>
          <w:sz w:val="28"/>
          <w:szCs w:val="28"/>
        </w:rPr>
        <w:t>р</w:t>
      </w:r>
      <w:r w:rsidR="001D04EF" w:rsidRPr="008A3678">
        <w:rPr>
          <w:rFonts w:ascii="Times New Roman" w:hAnsi="Times New Roman"/>
          <w:sz w:val="28"/>
          <w:szCs w:val="28"/>
        </w:rPr>
        <w:t>азвитие и обеспечение эффективности и результативности деятельности</w:t>
      </w:r>
      <w:r w:rsidRPr="008A3678">
        <w:rPr>
          <w:rFonts w:ascii="Times New Roman" w:hAnsi="Times New Roman"/>
          <w:sz w:val="28"/>
          <w:szCs w:val="28"/>
        </w:rPr>
        <w:t xml:space="preserve"> муниципальных служащих </w:t>
      </w:r>
      <w:proofErr w:type="gramStart"/>
      <w:r w:rsidR="008D68B6" w:rsidRPr="008A3678">
        <w:rPr>
          <w:rFonts w:ascii="Times New Roman" w:hAnsi="Times New Roman"/>
          <w:sz w:val="28"/>
          <w:szCs w:val="28"/>
        </w:rPr>
        <w:t>в</w:t>
      </w:r>
      <w:proofErr w:type="gramEnd"/>
      <w:r w:rsidR="008D68B6" w:rsidRPr="008A36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68B6" w:rsidRPr="008A3678">
        <w:rPr>
          <w:rFonts w:ascii="Times New Roman" w:hAnsi="Times New Roman"/>
          <w:sz w:val="28"/>
          <w:szCs w:val="28"/>
        </w:rPr>
        <w:t>Ханты-М</w:t>
      </w:r>
      <w:r w:rsidR="00FC7CEA" w:rsidRPr="008A3678">
        <w:rPr>
          <w:rFonts w:ascii="Times New Roman" w:hAnsi="Times New Roman"/>
          <w:sz w:val="28"/>
          <w:szCs w:val="28"/>
        </w:rPr>
        <w:t>ансийском</w:t>
      </w:r>
      <w:proofErr w:type="gramEnd"/>
      <w:r w:rsidR="00FC7CEA" w:rsidRPr="008A3678">
        <w:rPr>
          <w:rFonts w:ascii="Times New Roman" w:hAnsi="Times New Roman"/>
          <w:sz w:val="28"/>
          <w:szCs w:val="28"/>
        </w:rPr>
        <w:t xml:space="preserve"> районе, направленной на создание профессиональной, ориентированной на интересы населения, открытой деятельности муниципальных служащих;</w:t>
      </w:r>
    </w:p>
    <w:p w:rsidR="00FC7CEA" w:rsidRPr="008A3678" w:rsidRDefault="00D46C2A" w:rsidP="005B6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FC7CEA" w:rsidRPr="008A3678">
        <w:rPr>
          <w:rFonts w:ascii="Times New Roman" w:hAnsi="Times New Roman"/>
          <w:sz w:val="28"/>
          <w:szCs w:val="28"/>
        </w:rPr>
        <w:t>обеспечение деятельности администрации Ханты-Мансийского района;</w:t>
      </w:r>
    </w:p>
    <w:p w:rsidR="00FC7CEA" w:rsidRPr="008A3678" w:rsidRDefault="00D46C2A" w:rsidP="005B6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FC7CEA" w:rsidRPr="008A3678">
        <w:rPr>
          <w:rFonts w:ascii="Times New Roman" w:hAnsi="Times New Roman"/>
          <w:sz w:val="28"/>
          <w:szCs w:val="28"/>
        </w:rPr>
        <w:t>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района.</w:t>
      </w:r>
    </w:p>
    <w:p w:rsidR="001D04EF" w:rsidRPr="008A3678" w:rsidRDefault="008D68B6" w:rsidP="005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Решение задач и достижение цели, оп</w:t>
      </w:r>
      <w:r w:rsidR="00D46C2A">
        <w:rPr>
          <w:rFonts w:ascii="Times New Roman" w:hAnsi="Times New Roman"/>
          <w:sz w:val="28"/>
          <w:szCs w:val="28"/>
        </w:rPr>
        <w:t>ределенных Программой, реализую</w:t>
      </w:r>
      <w:r w:rsidRPr="008A3678">
        <w:rPr>
          <w:rFonts w:ascii="Times New Roman" w:hAnsi="Times New Roman"/>
          <w:sz w:val="28"/>
          <w:szCs w:val="28"/>
        </w:rPr>
        <w:t>тся через основные мероприятия:</w:t>
      </w:r>
    </w:p>
    <w:p w:rsidR="001D04EF" w:rsidRPr="008A3678" w:rsidRDefault="008D68B6" w:rsidP="005B6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1.</w:t>
      </w:r>
      <w:r w:rsidR="00D46C2A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>Совершенствование и обеспечение работы системы дополнительного профессионального образования</w:t>
      </w:r>
      <w:r w:rsidR="000E2ACD" w:rsidRPr="008A3678">
        <w:rPr>
          <w:rFonts w:ascii="Times New Roman" w:hAnsi="Times New Roman"/>
          <w:sz w:val="28"/>
          <w:szCs w:val="28"/>
        </w:rPr>
        <w:t xml:space="preserve"> муниципальных служащих и лиц, включенных в кадровый резерв Ханты-Мансийского района;</w:t>
      </w:r>
    </w:p>
    <w:p w:rsidR="000E2ACD" w:rsidRPr="008A3678" w:rsidRDefault="00D46C2A" w:rsidP="005B6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0E2ACD" w:rsidRPr="008A3678">
        <w:rPr>
          <w:rFonts w:ascii="Times New Roman" w:hAnsi="Times New Roman"/>
          <w:sz w:val="28"/>
          <w:szCs w:val="28"/>
        </w:rPr>
        <w:t>Обеспечение выполнения полномочий и функций администрации Ханты-Мансийского района;</w:t>
      </w:r>
    </w:p>
    <w:p w:rsidR="000E2ACD" w:rsidRPr="008A3678" w:rsidRDefault="00D46C2A" w:rsidP="005B6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0E2ACD" w:rsidRPr="008A367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81737A" w:rsidRPr="008A3678">
        <w:rPr>
          <w:rFonts w:ascii="Times New Roman" w:hAnsi="Times New Roman"/>
          <w:sz w:val="28"/>
          <w:szCs w:val="28"/>
        </w:rPr>
        <w:t>;</w:t>
      </w:r>
    </w:p>
    <w:p w:rsidR="0081737A" w:rsidRPr="008A3678" w:rsidRDefault="00D46C2A" w:rsidP="005B6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1737A" w:rsidRPr="008A3678">
        <w:rPr>
          <w:rFonts w:ascii="Times New Roman" w:hAnsi="Times New Roman"/>
          <w:sz w:val="28"/>
          <w:szCs w:val="28"/>
        </w:rPr>
        <w:t>Обеспечение выполнения отдельных государственных полномочий и функций.</w:t>
      </w:r>
    </w:p>
    <w:p w:rsidR="0081737A" w:rsidRPr="008A3678" w:rsidRDefault="0081737A" w:rsidP="005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Объем финансирования Программы в 201</w:t>
      </w:r>
      <w:r w:rsidR="00970EE0">
        <w:rPr>
          <w:rFonts w:ascii="Times New Roman" w:hAnsi="Times New Roman"/>
          <w:sz w:val="28"/>
          <w:szCs w:val="28"/>
        </w:rPr>
        <w:t>9</w:t>
      </w:r>
      <w:r w:rsidR="00710E67">
        <w:rPr>
          <w:rFonts w:ascii="Times New Roman" w:hAnsi="Times New Roman"/>
          <w:sz w:val="28"/>
          <w:szCs w:val="28"/>
        </w:rPr>
        <w:t xml:space="preserve"> году составляет </w:t>
      </w:r>
      <w:r w:rsidR="009D06FF">
        <w:rPr>
          <w:rFonts w:ascii="Times New Roman" w:hAnsi="Times New Roman"/>
          <w:sz w:val="28"/>
          <w:szCs w:val="28"/>
        </w:rPr>
        <w:t>242</w:t>
      </w:r>
      <w:r w:rsidR="00890F84">
        <w:rPr>
          <w:rFonts w:ascii="Times New Roman" w:hAnsi="Times New Roman"/>
          <w:sz w:val="28"/>
          <w:szCs w:val="28"/>
        </w:rPr>
        <w:t> </w:t>
      </w:r>
      <w:r w:rsidR="006A2EFE">
        <w:rPr>
          <w:rFonts w:ascii="Times New Roman" w:hAnsi="Times New Roman"/>
          <w:sz w:val="28"/>
          <w:szCs w:val="28"/>
        </w:rPr>
        <w:t>78</w:t>
      </w:r>
      <w:r w:rsidR="009D06FF">
        <w:rPr>
          <w:rFonts w:ascii="Times New Roman" w:hAnsi="Times New Roman"/>
          <w:sz w:val="28"/>
          <w:szCs w:val="28"/>
        </w:rPr>
        <w:t>3</w:t>
      </w:r>
      <w:r w:rsidR="00890F84">
        <w:rPr>
          <w:rFonts w:ascii="Times New Roman" w:hAnsi="Times New Roman"/>
          <w:sz w:val="28"/>
          <w:szCs w:val="28"/>
        </w:rPr>
        <w:t>,</w:t>
      </w:r>
      <w:r w:rsidR="006A2EFE">
        <w:rPr>
          <w:rFonts w:ascii="Times New Roman" w:hAnsi="Times New Roman"/>
          <w:sz w:val="28"/>
          <w:szCs w:val="28"/>
        </w:rPr>
        <w:t>3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в том числе средства бюджета района – </w:t>
      </w:r>
      <w:r w:rsidR="00890F84">
        <w:rPr>
          <w:rFonts w:ascii="Times New Roman" w:hAnsi="Times New Roman"/>
          <w:sz w:val="28"/>
          <w:szCs w:val="28"/>
        </w:rPr>
        <w:t>23</w:t>
      </w:r>
      <w:r w:rsidR="006A2EFE">
        <w:rPr>
          <w:rFonts w:ascii="Times New Roman" w:hAnsi="Times New Roman"/>
          <w:sz w:val="28"/>
          <w:szCs w:val="28"/>
        </w:rPr>
        <w:t>8</w:t>
      </w:r>
      <w:r w:rsidR="00890F84">
        <w:rPr>
          <w:rFonts w:ascii="Times New Roman" w:hAnsi="Times New Roman"/>
          <w:sz w:val="28"/>
          <w:szCs w:val="28"/>
        </w:rPr>
        <w:t> </w:t>
      </w:r>
      <w:r w:rsidR="006A2EFE">
        <w:rPr>
          <w:rFonts w:ascii="Times New Roman" w:hAnsi="Times New Roman"/>
          <w:sz w:val="28"/>
          <w:szCs w:val="28"/>
        </w:rPr>
        <w:t>268</w:t>
      </w:r>
      <w:r w:rsidR="00890F84">
        <w:rPr>
          <w:rFonts w:ascii="Times New Roman" w:hAnsi="Times New Roman"/>
          <w:sz w:val="28"/>
          <w:szCs w:val="28"/>
        </w:rPr>
        <w:t>,</w:t>
      </w:r>
      <w:r w:rsidR="006A2EFE">
        <w:rPr>
          <w:rFonts w:ascii="Times New Roman" w:hAnsi="Times New Roman"/>
          <w:sz w:val="28"/>
          <w:szCs w:val="28"/>
        </w:rPr>
        <w:t>7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рублей.</w:t>
      </w:r>
    </w:p>
    <w:p w:rsidR="0081737A" w:rsidRPr="008A3678" w:rsidRDefault="00541099" w:rsidP="005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состоянию на </w:t>
      </w:r>
      <w:r w:rsidR="009E442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81737A" w:rsidRPr="00055DAA">
        <w:rPr>
          <w:rFonts w:ascii="Times New Roman" w:hAnsi="Times New Roman"/>
          <w:sz w:val="28"/>
          <w:szCs w:val="28"/>
        </w:rPr>
        <w:t xml:space="preserve"> 201</w:t>
      </w:r>
      <w:r w:rsidR="009E4428">
        <w:rPr>
          <w:rFonts w:ascii="Times New Roman" w:hAnsi="Times New Roman"/>
          <w:sz w:val="28"/>
          <w:szCs w:val="28"/>
        </w:rPr>
        <w:t>9</w:t>
      </w:r>
      <w:r w:rsidR="0081737A" w:rsidRPr="00055DAA">
        <w:rPr>
          <w:rFonts w:ascii="Times New Roman" w:hAnsi="Times New Roman"/>
          <w:sz w:val="28"/>
          <w:szCs w:val="28"/>
        </w:rPr>
        <w:t xml:space="preserve"> года освоено </w:t>
      </w:r>
      <w:r w:rsidR="009C2172" w:rsidRPr="00055DAA">
        <w:rPr>
          <w:rFonts w:ascii="Times New Roman" w:hAnsi="Times New Roman"/>
          <w:sz w:val="28"/>
          <w:szCs w:val="28"/>
        </w:rPr>
        <w:t xml:space="preserve">средств </w:t>
      </w:r>
      <w:r w:rsidR="00434743">
        <w:rPr>
          <w:rFonts w:ascii="Times New Roman" w:hAnsi="Times New Roman"/>
          <w:sz w:val="28"/>
          <w:szCs w:val="28"/>
        </w:rPr>
        <w:t>203</w:t>
      </w:r>
      <w:r w:rsidR="008A05CA">
        <w:rPr>
          <w:rFonts w:ascii="Times New Roman" w:hAnsi="Times New Roman"/>
          <w:sz w:val="28"/>
          <w:szCs w:val="28"/>
        </w:rPr>
        <w:t> </w:t>
      </w:r>
      <w:r w:rsidR="00434743">
        <w:rPr>
          <w:rFonts w:ascii="Times New Roman" w:hAnsi="Times New Roman"/>
          <w:sz w:val="28"/>
          <w:szCs w:val="28"/>
        </w:rPr>
        <w:t>372</w:t>
      </w:r>
      <w:r w:rsidR="008A05CA">
        <w:rPr>
          <w:rFonts w:ascii="Times New Roman" w:hAnsi="Times New Roman"/>
          <w:sz w:val="28"/>
          <w:szCs w:val="28"/>
        </w:rPr>
        <w:t>,</w:t>
      </w:r>
      <w:r w:rsidR="00434743">
        <w:rPr>
          <w:rFonts w:ascii="Times New Roman" w:hAnsi="Times New Roman"/>
          <w:sz w:val="28"/>
          <w:szCs w:val="28"/>
        </w:rPr>
        <w:t>5</w:t>
      </w:r>
      <w:r w:rsidR="00BD3F45" w:rsidRPr="00055DAA">
        <w:rPr>
          <w:rFonts w:ascii="Times New Roman" w:hAnsi="Times New Roman"/>
          <w:sz w:val="28"/>
          <w:szCs w:val="28"/>
        </w:rPr>
        <w:t xml:space="preserve"> </w:t>
      </w:r>
      <w:r w:rsidR="0081737A" w:rsidRPr="00055DAA">
        <w:rPr>
          <w:rFonts w:ascii="Times New Roman" w:hAnsi="Times New Roman"/>
          <w:sz w:val="28"/>
          <w:szCs w:val="28"/>
        </w:rPr>
        <w:t>тыс</w:t>
      </w:r>
      <w:r w:rsidR="00BD3F45" w:rsidRPr="00055DAA">
        <w:rPr>
          <w:rFonts w:ascii="Times New Roman" w:hAnsi="Times New Roman"/>
          <w:sz w:val="28"/>
          <w:szCs w:val="28"/>
        </w:rPr>
        <w:t>.</w:t>
      </w:r>
      <w:r w:rsidR="00DA37F7">
        <w:rPr>
          <w:rFonts w:ascii="Times New Roman" w:hAnsi="Times New Roman"/>
          <w:sz w:val="28"/>
          <w:szCs w:val="28"/>
        </w:rPr>
        <w:t xml:space="preserve"> </w:t>
      </w:r>
      <w:r w:rsidR="00BD3F45" w:rsidRPr="00055DAA">
        <w:rPr>
          <w:rFonts w:ascii="Times New Roman" w:hAnsi="Times New Roman"/>
          <w:sz w:val="28"/>
          <w:szCs w:val="28"/>
        </w:rPr>
        <w:t xml:space="preserve">рублей, </w:t>
      </w:r>
      <w:r w:rsidR="009C2172" w:rsidRPr="00055DAA">
        <w:rPr>
          <w:rFonts w:ascii="Times New Roman" w:hAnsi="Times New Roman"/>
          <w:sz w:val="28"/>
          <w:szCs w:val="28"/>
        </w:rPr>
        <w:t xml:space="preserve">что составляет </w:t>
      </w:r>
      <w:r w:rsidR="00055DAA" w:rsidRPr="008A05CA">
        <w:rPr>
          <w:rFonts w:ascii="Times New Roman" w:hAnsi="Times New Roman"/>
          <w:sz w:val="28"/>
          <w:szCs w:val="28"/>
        </w:rPr>
        <w:t>8</w:t>
      </w:r>
      <w:r w:rsidR="00434743">
        <w:rPr>
          <w:rFonts w:ascii="Times New Roman" w:hAnsi="Times New Roman"/>
          <w:sz w:val="28"/>
          <w:szCs w:val="28"/>
        </w:rPr>
        <w:t>4</w:t>
      </w:r>
      <w:r w:rsidR="00BD3F45" w:rsidRPr="008A05CA">
        <w:rPr>
          <w:rFonts w:ascii="Times New Roman" w:hAnsi="Times New Roman"/>
          <w:sz w:val="28"/>
          <w:szCs w:val="28"/>
        </w:rPr>
        <w:t>%</w:t>
      </w:r>
      <w:r w:rsidR="00BD3F45" w:rsidRPr="00055DAA">
        <w:rPr>
          <w:rFonts w:ascii="Times New Roman" w:hAnsi="Times New Roman"/>
          <w:sz w:val="28"/>
          <w:szCs w:val="28"/>
        </w:rPr>
        <w:t xml:space="preserve"> от предусмотренных бюджетных ассигнований на 201</w:t>
      </w:r>
      <w:r w:rsidR="009E4428">
        <w:rPr>
          <w:rFonts w:ascii="Times New Roman" w:hAnsi="Times New Roman"/>
          <w:sz w:val="28"/>
          <w:szCs w:val="28"/>
        </w:rPr>
        <w:t>9</w:t>
      </w:r>
      <w:r w:rsidR="00BD3F45" w:rsidRPr="00055DAA">
        <w:rPr>
          <w:rFonts w:ascii="Times New Roman" w:hAnsi="Times New Roman"/>
          <w:sz w:val="28"/>
          <w:szCs w:val="28"/>
        </w:rPr>
        <w:t xml:space="preserve"> год.</w:t>
      </w:r>
    </w:p>
    <w:p w:rsidR="0081737A" w:rsidRPr="008A3678" w:rsidRDefault="0081737A" w:rsidP="005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Исполнение Программы в разрезе мероприя</w:t>
      </w:r>
      <w:r w:rsidR="0049733E" w:rsidRPr="008A3678">
        <w:rPr>
          <w:rFonts w:ascii="Times New Roman" w:hAnsi="Times New Roman"/>
          <w:sz w:val="28"/>
          <w:szCs w:val="28"/>
        </w:rPr>
        <w:t>тий представлено в приложении 1</w:t>
      </w:r>
      <w:r w:rsidRPr="008A3678">
        <w:rPr>
          <w:rFonts w:ascii="Times New Roman" w:hAnsi="Times New Roman"/>
          <w:sz w:val="28"/>
          <w:szCs w:val="28"/>
        </w:rPr>
        <w:t>.</w:t>
      </w:r>
    </w:p>
    <w:p w:rsidR="00F0453A" w:rsidRPr="008A3678" w:rsidRDefault="00F0453A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Финансирование Прог</w:t>
      </w:r>
      <w:r w:rsidR="0049733E" w:rsidRPr="008A3678">
        <w:rPr>
          <w:rFonts w:ascii="Times New Roman" w:hAnsi="Times New Roman"/>
          <w:sz w:val="28"/>
          <w:szCs w:val="28"/>
        </w:rPr>
        <w:t>раммы по мероприятиям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DA7ECC" w:rsidRPr="008A3678" w:rsidRDefault="00F0453A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Основное мероприятие 1</w:t>
      </w:r>
      <w:r w:rsidR="00DA7ECC" w:rsidRPr="008A3678">
        <w:rPr>
          <w:rFonts w:ascii="Times New Roman" w:hAnsi="Times New Roman"/>
          <w:sz w:val="28"/>
          <w:szCs w:val="28"/>
        </w:rPr>
        <w:t>.</w:t>
      </w:r>
    </w:p>
    <w:p w:rsidR="00472413" w:rsidRPr="000E1AB8" w:rsidRDefault="00472413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B8">
        <w:rPr>
          <w:rFonts w:ascii="Times New Roman" w:hAnsi="Times New Roman"/>
          <w:sz w:val="28"/>
          <w:szCs w:val="28"/>
        </w:rPr>
        <w:t xml:space="preserve">Мероприятие включает в себя повышение уровня квалификации муниципальных служащих органов местного самоуправления Ханты-Мансийского района посредством дистанционных методов обучения, заочной, </w:t>
      </w:r>
      <w:r>
        <w:rPr>
          <w:rFonts w:ascii="Times New Roman" w:hAnsi="Times New Roman"/>
          <w:sz w:val="28"/>
          <w:szCs w:val="28"/>
        </w:rPr>
        <w:t>очно-заочной</w:t>
      </w:r>
      <w:r w:rsidRPr="000E1AB8">
        <w:rPr>
          <w:rFonts w:ascii="Times New Roman" w:hAnsi="Times New Roman"/>
          <w:sz w:val="28"/>
          <w:szCs w:val="28"/>
        </w:rPr>
        <w:t xml:space="preserve">, очной формах обучения, участие в курсах и семинарах. За 2019 год на курсах повышения квалификации прошли </w:t>
      </w:r>
      <w:r>
        <w:rPr>
          <w:rFonts w:ascii="Times New Roman" w:hAnsi="Times New Roman"/>
          <w:sz w:val="28"/>
          <w:szCs w:val="28"/>
        </w:rPr>
        <w:t xml:space="preserve">обучение 38 </w:t>
      </w:r>
      <w:r w:rsidRPr="000E1AB8">
        <w:rPr>
          <w:rFonts w:ascii="Times New Roman" w:hAnsi="Times New Roman"/>
          <w:sz w:val="28"/>
          <w:szCs w:val="28"/>
        </w:rPr>
        <w:t xml:space="preserve">человек. Участие в семинарах приняли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0E1AB8">
        <w:rPr>
          <w:rFonts w:ascii="Times New Roman" w:hAnsi="Times New Roman"/>
          <w:sz w:val="28"/>
          <w:szCs w:val="28"/>
        </w:rPr>
        <w:t>человек. Учитывая современные требования</w:t>
      </w:r>
      <w:r>
        <w:rPr>
          <w:rFonts w:ascii="Times New Roman" w:hAnsi="Times New Roman"/>
          <w:sz w:val="28"/>
          <w:szCs w:val="28"/>
        </w:rPr>
        <w:t>, обучение проводится</w:t>
      </w:r>
      <w:r w:rsidRPr="000E1AB8">
        <w:rPr>
          <w:rFonts w:ascii="Times New Roman" w:hAnsi="Times New Roman"/>
          <w:sz w:val="28"/>
          <w:szCs w:val="28"/>
        </w:rPr>
        <w:t xml:space="preserve"> по приоритетным направлениям в следующих областях</w:t>
      </w:r>
      <w:r>
        <w:rPr>
          <w:rFonts w:ascii="Times New Roman" w:hAnsi="Times New Roman"/>
          <w:sz w:val="28"/>
          <w:szCs w:val="28"/>
        </w:rPr>
        <w:t xml:space="preserve"> и направлениях</w:t>
      </w:r>
      <w:r w:rsidRPr="000E1AB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экономика, бухгалтерский учёт, земельное право, информационная политика, опека и попечительство, защита государственной тайны, бережливое производство, трудовое законодательство, воинский учет, государственные и муниципальные закупки, управление проектами, защита персональных данных, предупреждение терроризма, профилактика коррупционных и иных правонарушений, информационная безопасность.</w:t>
      </w:r>
    </w:p>
    <w:p w:rsidR="00D64DE6" w:rsidRPr="008A3678" w:rsidRDefault="00B217F2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Фактическое освоение средс</w:t>
      </w:r>
      <w:r w:rsidR="00541099">
        <w:rPr>
          <w:rFonts w:ascii="Times New Roman" w:hAnsi="Times New Roman"/>
          <w:sz w:val="28"/>
          <w:szCs w:val="28"/>
        </w:rPr>
        <w:t xml:space="preserve">тв на </w:t>
      </w:r>
      <w:r w:rsidR="00B34419">
        <w:rPr>
          <w:rFonts w:ascii="Times New Roman" w:hAnsi="Times New Roman"/>
          <w:sz w:val="28"/>
          <w:szCs w:val="28"/>
        </w:rPr>
        <w:t>20</w:t>
      </w:r>
      <w:r w:rsidR="00541099">
        <w:rPr>
          <w:rFonts w:ascii="Times New Roman" w:hAnsi="Times New Roman"/>
          <w:sz w:val="28"/>
          <w:szCs w:val="28"/>
        </w:rPr>
        <w:t>.11</w:t>
      </w:r>
      <w:r w:rsidRPr="008A3678">
        <w:rPr>
          <w:rFonts w:ascii="Times New Roman" w:hAnsi="Times New Roman"/>
          <w:sz w:val="28"/>
          <w:szCs w:val="28"/>
        </w:rPr>
        <w:t>.201</w:t>
      </w:r>
      <w:r w:rsidR="00B34419">
        <w:rPr>
          <w:rFonts w:ascii="Times New Roman" w:hAnsi="Times New Roman"/>
          <w:sz w:val="28"/>
          <w:szCs w:val="28"/>
        </w:rPr>
        <w:t>9</w:t>
      </w:r>
      <w:r w:rsidRPr="008A3678">
        <w:rPr>
          <w:rFonts w:ascii="Times New Roman" w:hAnsi="Times New Roman"/>
          <w:sz w:val="28"/>
          <w:szCs w:val="28"/>
        </w:rPr>
        <w:t xml:space="preserve"> по </w:t>
      </w:r>
      <w:r w:rsidR="00710E67">
        <w:rPr>
          <w:rFonts w:ascii="Times New Roman" w:hAnsi="Times New Roman"/>
          <w:sz w:val="28"/>
          <w:szCs w:val="28"/>
        </w:rPr>
        <w:t xml:space="preserve">данному мероприятию составляет </w:t>
      </w:r>
      <w:r w:rsidR="00D9490B">
        <w:rPr>
          <w:rFonts w:ascii="Times New Roman" w:hAnsi="Times New Roman"/>
          <w:sz w:val="28"/>
          <w:szCs w:val="28"/>
        </w:rPr>
        <w:t>761,</w:t>
      </w:r>
      <w:r w:rsidR="00A33D6E">
        <w:rPr>
          <w:rFonts w:ascii="Times New Roman" w:hAnsi="Times New Roman"/>
          <w:sz w:val="28"/>
          <w:szCs w:val="28"/>
        </w:rPr>
        <w:t>1</w:t>
      </w:r>
      <w:r w:rsidR="00CE2374" w:rsidRPr="008A3678">
        <w:rPr>
          <w:rFonts w:ascii="Times New Roman" w:hAnsi="Times New Roman"/>
          <w:sz w:val="28"/>
          <w:szCs w:val="28"/>
        </w:rPr>
        <w:t xml:space="preserve"> тыс.</w:t>
      </w:r>
      <w:r w:rsidR="005132D4">
        <w:rPr>
          <w:rFonts w:ascii="Times New Roman" w:hAnsi="Times New Roman"/>
          <w:sz w:val="28"/>
          <w:szCs w:val="28"/>
        </w:rPr>
        <w:t xml:space="preserve"> </w:t>
      </w:r>
      <w:r w:rsidR="00CE2374" w:rsidRPr="008A3678">
        <w:rPr>
          <w:rFonts w:ascii="Times New Roman" w:hAnsi="Times New Roman"/>
          <w:sz w:val="28"/>
          <w:szCs w:val="28"/>
        </w:rPr>
        <w:t>рублей,</w:t>
      </w:r>
      <w:r w:rsidR="00710E67">
        <w:rPr>
          <w:rFonts w:ascii="Times New Roman" w:hAnsi="Times New Roman"/>
          <w:sz w:val="28"/>
          <w:szCs w:val="28"/>
        </w:rPr>
        <w:t xml:space="preserve"> при плановых ассигнованиях </w:t>
      </w:r>
      <w:r w:rsidR="00D9490B">
        <w:rPr>
          <w:rFonts w:ascii="Times New Roman" w:hAnsi="Times New Roman"/>
          <w:sz w:val="28"/>
          <w:szCs w:val="28"/>
        </w:rPr>
        <w:t>941,6</w:t>
      </w:r>
      <w:r w:rsidR="009C2172" w:rsidRPr="008A3678">
        <w:rPr>
          <w:rFonts w:ascii="Times New Roman" w:hAnsi="Times New Roman"/>
          <w:sz w:val="28"/>
          <w:szCs w:val="28"/>
        </w:rPr>
        <w:t xml:space="preserve"> тыс.</w:t>
      </w:r>
      <w:r w:rsidR="005132D4">
        <w:rPr>
          <w:rFonts w:ascii="Times New Roman" w:hAnsi="Times New Roman"/>
          <w:sz w:val="28"/>
          <w:szCs w:val="28"/>
        </w:rPr>
        <w:t xml:space="preserve"> </w:t>
      </w:r>
      <w:r w:rsidR="009C2172" w:rsidRPr="008A3678">
        <w:rPr>
          <w:rFonts w:ascii="Times New Roman" w:hAnsi="Times New Roman"/>
          <w:sz w:val="28"/>
          <w:szCs w:val="28"/>
        </w:rPr>
        <w:t>рублей, или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D9490B">
        <w:rPr>
          <w:rFonts w:ascii="Times New Roman" w:hAnsi="Times New Roman"/>
          <w:sz w:val="28"/>
          <w:szCs w:val="28"/>
        </w:rPr>
        <w:t>81</w:t>
      </w:r>
      <w:r w:rsidRPr="00070324">
        <w:rPr>
          <w:rFonts w:ascii="Times New Roman" w:hAnsi="Times New Roman"/>
          <w:sz w:val="28"/>
          <w:szCs w:val="28"/>
        </w:rPr>
        <w:t>%.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</w:p>
    <w:p w:rsidR="0066087E" w:rsidRPr="008A3678" w:rsidRDefault="0066087E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Остаток средств по данному мероприятию ожидается исполнить в полно</w:t>
      </w:r>
      <w:r w:rsidR="00FD25E8">
        <w:rPr>
          <w:rFonts w:ascii="Times New Roman" w:hAnsi="Times New Roman"/>
          <w:sz w:val="28"/>
          <w:szCs w:val="28"/>
        </w:rPr>
        <w:t>м объеме до конца текущего года</w:t>
      </w:r>
      <w:r w:rsidR="00BD3F45" w:rsidRPr="008A3678">
        <w:rPr>
          <w:rFonts w:ascii="Times New Roman" w:hAnsi="Times New Roman"/>
          <w:sz w:val="28"/>
          <w:szCs w:val="28"/>
        </w:rPr>
        <w:t>.</w:t>
      </w:r>
      <w:r w:rsidR="00FD25E8">
        <w:rPr>
          <w:rFonts w:ascii="Times New Roman" w:hAnsi="Times New Roman"/>
          <w:sz w:val="28"/>
          <w:szCs w:val="28"/>
        </w:rPr>
        <w:t xml:space="preserve"> Планируется обучение на курсах повышения квалификации </w:t>
      </w:r>
      <w:r w:rsidR="00070324">
        <w:rPr>
          <w:rFonts w:ascii="Times New Roman" w:hAnsi="Times New Roman"/>
          <w:sz w:val="28"/>
          <w:szCs w:val="28"/>
        </w:rPr>
        <w:t>1</w:t>
      </w:r>
      <w:r w:rsidR="00FD25E8">
        <w:rPr>
          <w:rFonts w:ascii="Times New Roman" w:hAnsi="Times New Roman"/>
          <w:sz w:val="28"/>
          <w:szCs w:val="28"/>
        </w:rPr>
        <w:t xml:space="preserve"> человека, обучени</w:t>
      </w:r>
      <w:r w:rsidR="008A05CA">
        <w:rPr>
          <w:rFonts w:ascii="Times New Roman" w:hAnsi="Times New Roman"/>
          <w:sz w:val="28"/>
          <w:szCs w:val="28"/>
        </w:rPr>
        <w:t>е</w:t>
      </w:r>
      <w:r w:rsidR="00FD25E8">
        <w:rPr>
          <w:rFonts w:ascii="Times New Roman" w:hAnsi="Times New Roman"/>
          <w:sz w:val="28"/>
          <w:szCs w:val="28"/>
        </w:rPr>
        <w:t xml:space="preserve"> на семинарах</w:t>
      </w:r>
      <w:r w:rsidR="008A05CA">
        <w:rPr>
          <w:rFonts w:ascii="Times New Roman" w:hAnsi="Times New Roman"/>
          <w:sz w:val="28"/>
          <w:szCs w:val="28"/>
        </w:rPr>
        <w:t xml:space="preserve"> </w:t>
      </w:r>
      <w:r w:rsidR="00D46C2A">
        <w:rPr>
          <w:rFonts w:ascii="Times New Roman" w:hAnsi="Times New Roman"/>
          <w:sz w:val="28"/>
          <w:szCs w:val="28"/>
        </w:rPr>
        <w:t xml:space="preserve">– </w:t>
      </w:r>
      <w:r w:rsidR="00BB5E53">
        <w:rPr>
          <w:rFonts w:ascii="Times New Roman" w:hAnsi="Times New Roman"/>
          <w:sz w:val="28"/>
          <w:szCs w:val="28"/>
        </w:rPr>
        <w:t>5</w:t>
      </w:r>
      <w:r w:rsidR="008A05CA">
        <w:rPr>
          <w:rFonts w:ascii="Times New Roman" w:hAnsi="Times New Roman"/>
          <w:sz w:val="28"/>
          <w:szCs w:val="28"/>
        </w:rPr>
        <w:t xml:space="preserve"> человек</w:t>
      </w:r>
      <w:r w:rsidR="00FD25E8">
        <w:rPr>
          <w:rFonts w:ascii="Times New Roman" w:hAnsi="Times New Roman"/>
          <w:sz w:val="28"/>
          <w:szCs w:val="28"/>
        </w:rPr>
        <w:t>.</w:t>
      </w:r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</w:p>
    <w:p w:rsidR="00EB37BF" w:rsidRDefault="00B217F2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Доля работников администрации района, получивших дополнительное профессионально</w:t>
      </w:r>
      <w:r w:rsidR="007D60AA">
        <w:rPr>
          <w:rFonts w:ascii="Times New Roman" w:hAnsi="Times New Roman"/>
          <w:sz w:val="28"/>
          <w:szCs w:val="28"/>
        </w:rPr>
        <w:t>е</w:t>
      </w:r>
      <w:r w:rsidRPr="008A3678">
        <w:rPr>
          <w:rFonts w:ascii="Times New Roman" w:hAnsi="Times New Roman"/>
          <w:sz w:val="28"/>
          <w:szCs w:val="28"/>
        </w:rPr>
        <w:t xml:space="preserve"> образование, от общего числа служащих, подлежащих направлению на </w:t>
      </w:r>
      <w:proofErr w:type="gramStart"/>
      <w:r w:rsidRPr="008A3678">
        <w:rPr>
          <w:rFonts w:ascii="Times New Roman" w:hAnsi="Times New Roman"/>
          <w:sz w:val="28"/>
          <w:szCs w:val="28"/>
        </w:rPr>
        <w:t>обучение п</w:t>
      </w:r>
      <w:r w:rsidR="00BD3F45" w:rsidRPr="008A3678">
        <w:rPr>
          <w:rFonts w:ascii="Times New Roman" w:hAnsi="Times New Roman"/>
          <w:sz w:val="28"/>
          <w:szCs w:val="28"/>
        </w:rPr>
        <w:t>о программе</w:t>
      </w:r>
      <w:proofErr w:type="gramEnd"/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CE2374" w:rsidRPr="008A3678">
        <w:rPr>
          <w:rFonts w:ascii="Times New Roman" w:hAnsi="Times New Roman"/>
          <w:sz w:val="28"/>
          <w:szCs w:val="28"/>
        </w:rPr>
        <w:t>дополнительного</w:t>
      </w:r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CE2374" w:rsidRPr="008A3678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8A3678">
        <w:rPr>
          <w:rFonts w:ascii="Times New Roman" w:hAnsi="Times New Roman"/>
          <w:sz w:val="28"/>
          <w:szCs w:val="28"/>
        </w:rPr>
        <w:t xml:space="preserve">образования составляет </w:t>
      </w:r>
      <w:r w:rsidR="007D60AA">
        <w:rPr>
          <w:rFonts w:ascii="Times New Roman" w:hAnsi="Times New Roman"/>
          <w:sz w:val="28"/>
          <w:szCs w:val="28"/>
        </w:rPr>
        <w:t>9</w:t>
      </w:r>
      <w:r w:rsidR="00E63AB1">
        <w:rPr>
          <w:rFonts w:ascii="Times New Roman" w:hAnsi="Times New Roman"/>
          <w:sz w:val="28"/>
          <w:szCs w:val="28"/>
        </w:rPr>
        <w:t>5</w:t>
      </w:r>
      <w:r w:rsidRPr="008A3678">
        <w:rPr>
          <w:rFonts w:ascii="Times New Roman" w:hAnsi="Times New Roman"/>
          <w:sz w:val="28"/>
          <w:szCs w:val="28"/>
        </w:rPr>
        <w:t>%.</w:t>
      </w:r>
    </w:p>
    <w:p w:rsidR="00DA7ECC" w:rsidRPr="008A3678" w:rsidRDefault="00B217F2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Основное мероприятие 2</w:t>
      </w:r>
      <w:r w:rsidR="00DA7ECC" w:rsidRPr="008A3678">
        <w:rPr>
          <w:rFonts w:ascii="Times New Roman" w:hAnsi="Times New Roman"/>
          <w:sz w:val="28"/>
          <w:szCs w:val="28"/>
        </w:rPr>
        <w:t>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</w:p>
    <w:p w:rsidR="00AF535E" w:rsidRPr="008A3678" w:rsidRDefault="00DA7ECC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</w:t>
      </w:r>
      <w:r w:rsidR="00AF535E" w:rsidRPr="008A3678">
        <w:rPr>
          <w:rFonts w:ascii="Times New Roman" w:hAnsi="Times New Roman"/>
          <w:sz w:val="28"/>
          <w:szCs w:val="28"/>
        </w:rPr>
        <w:t xml:space="preserve">ри плановых бюджетных ассигнованиях в сумме </w:t>
      </w:r>
      <w:r w:rsidR="00720941">
        <w:rPr>
          <w:rFonts w:ascii="Times New Roman" w:hAnsi="Times New Roman"/>
          <w:sz w:val="28"/>
          <w:szCs w:val="28"/>
        </w:rPr>
        <w:t>137 </w:t>
      </w:r>
      <w:r w:rsidR="00E63AB1">
        <w:rPr>
          <w:rFonts w:ascii="Times New Roman" w:hAnsi="Times New Roman"/>
          <w:sz w:val="28"/>
          <w:szCs w:val="28"/>
        </w:rPr>
        <w:t>894</w:t>
      </w:r>
      <w:r w:rsidR="00720941">
        <w:rPr>
          <w:rFonts w:ascii="Times New Roman" w:hAnsi="Times New Roman"/>
          <w:sz w:val="28"/>
          <w:szCs w:val="28"/>
        </w:rPr>
        <w:t>,</w:t>
      </w:r>
      <w:r w:rsidR="00E63AB1">
        <w:rPr>
          <w:rFonts w:ascii="Times New Roman" w:hAnsi="Times New Roman"/>
          <w:sz w:val="28"/>
          <w:szCs w:val="28"/>
        </w:rPr>
        <w:t>8</w:t>
      </w:r>
      <w:r w:rsidR="00AF535E" w:rsidRPr="008A3678">
        <w:rPr>
          <w:rFonts w:ascii="Times New Roman" w:hAnsi="Times New Roman"/>
          <w:sz w:val="28"/>
          <w:szCs w:val="28"/>
        </w:rPr>
        <w:t xml:space="preserve"> тыс.</w:t>
      </w:r>
      <w:r w:rsidR="00720941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 xml:space="preserve">рублей, </w:t>
      </w:r>
      <w:r w:rsidR="000F0247">
        <w:rPr>
          <w:rFonts w:ascii="Times New Roman" w:hAnsi="Times New Roman"/>
          <w:sz w:val="28"/>
          <w:szCs w:val="28"/>
        </w:rPr>
        <w:t>исполнение</w:t>
      </w:r>
      <w:r w:rsidR="00541099">
        <w:rPr>
          <w:rFonts w:ascii="Times New Roman" w:hAnsi="Times New Roman"/>
          <w:sz w:val="28"/>
          <w:szCs w:val="28"/>
        </w:rPr>
        <w:t xml:space="preserve"> на </w:t>
      </w:r>
      <w:r w:rsidR="00720941">
        <w:rPr>
          <w:rFonts w:ascii="Times New Roman" w:hAnsi="Times New Roman"/>
          <w:sz w:val="28"/>
          <w:szCs w:val="28"/>
        </w:rPr>
        <w:t>20</w:t>
      </w:r>
      <w:r w:rsidR="00541099">
        <w:rPr>
          <w:rFonts w:ascii="Times New Roman" w:hAnsi="Times New Roman"/>
          <w:sz w:val="28"/>
          <w:szCs w:val="28"/>
        </w:rPr>
        <w:t>.11</w:t>
      </w:r>
      <w:r w:rsidR="00AF535E" w:rsidRPr="008A3678">
        <w:rPr>
          <w:rFonts w:ascii="Times New Roman" w:hAnsi="Times New Roman"/>
          <w:sz w:val="28"/>
          <w:szCs w:val="28"/>
        </w:rPr>
        <w:t>.201</w:t>
      </w:r>
      <w:r w:rsidR="00720941">
        <w:rPr>
          <w:rFonts w:ascii="Times New Roman" w:hAnsi="Times New Roman"/>
          <w:sz w:val="28"/>
          <w:szCs w:val="28"/>
        </w:rPr>
        <w:t>9</w:t>
      </w:r>
      <w:r w:rsidR="00CA0A9B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>составил</w:t>
      </w:r>
      <w:r w:rsidR="000F0247">
        <w:rPr>
          <w:rFonts w:ascii="Times New Roman" w:hAnsi="Times New Roman"/>
          <w:sz w:val="28"/>
          <w:szCs w:val="28"/>
        </w:rPr>
        <w:t>о</w:t>
      </w:r>
      <w:r w:rsidR="00710E67">
        <w:rPr>
          <w:rFonts w:ascii="Times New Roman" w:hAnsi="Times New Roman"/>
          <w:sz w:val="28"/>
          <w:szCs w:val="28"/>
        </w:rPr>
        <w:t xml:space="preserve"> </w:t>
      </w:r>
      <w:r w:rsidR="00990143" w:rsidRPr="00990143">
        <w:rPr>
          <w:rFonts w:ascii="Times New Roman" w:hAnsi="Times New Roman"/>
          <w:sz w:val="28"/>
          <w:szCs w:val="28"/>
        </w:rPr>
        <w:t>1</w:t>
      </w:r>
      <w:r w:rsidR="00720941">
        <w:rPr>
          <w:rFonts w:ascii="Times New Roman" w:hAnsi="Times New Roman"/>
          <w:sz w:val="28"/>
          <w:szCs w:val="28"/>
        </w:rPr>
        <w:t>1</w:t>
      </w:r>
      <w:r w:rsidR="00BD4930">
        <w:rPr>
          <w:rFonts w:ascii="Times New Roman" w:hAnsi="Times New Roman"/>
          <w:sz w:val="28"/>
          <w:szCs w:val="28"/>
        </w:rPr>
        <w:t>8</w:t>
      </w:r>
      <w:r w:rsidR="00AF535E" w:rsidRPr="00990143">
        <w:rPr>
          <w:rFonts w:ascii="Times New Roman" w:hAnsi="Times New Roman"/>
          <w:sz w:val="28"/>
          <w:szCs w:val="28"/>
        </w:rPr>
        <w:t> </w:t>
      </w:r>
      <w:r w:rsidR="00E63AB1">
        <w:rPr>
          <w:rFonts w:ascii="Times New Roman" w:hAnsi="Times New Roman"/>
          <w:sz w:val="28"/>
          <w:szCs w:val="28"/>
        </w:rPr>
        <w:t>900</w:t>
      </w:r>
      <w:r w:rsidR="00AF535E" w:rsidRPr="00990143">
        <w:rPr>
          <w:rFonts w:ascii="Times New Roman" w:hAnsi="Times New Roman"/>
          <w:sz w:val="28"/>
          <w:szCs w:val="28"/>
        </w:rPr>
        <w:t>,</w:t>
      </w:r>
      <w:r w:rsidR="00E63AB1">
        <w:rPr>
          <w:rFonts w:ascii="Times New Roman" w:hAnsi="Times New Roman"/>
          <w:sz w:val="28"/>
          <w:szCs w:val="28"/>
        </w:rPr>
        <w:t>3</w:t>
      </w:r>
      <w:r w:rsidR="00AF535E" w:rsidRPr="00990143">
        <w:rPr>
          <w:rFonts w:ascii="Times New Roman" w:hAnsi="Times New Roman"/>
          <w:sz w:val="28"/>
          <w:szCs w:val="28"/>
        </w:rPr>
        <w:t xml:space="preserve"> тыс.</w:t>
      </w:r>
      <w:r w:rsidR="00BC2DC7">
        <w:rPr>
          <w:rFonts w:ascii="Times New Roman" w:hAnsi="Times New Roman"/>
          <w:sz w:val="28"/>
          <w:szCs w:val="28"/>
        </w:rPr>
        <w:t xml:space="preserve"> </w:t>
      </w:r>
      <w:r w:rsidR="00AF535E" w:rsidRPr="00990143">
        <w:rPr>
          <w:rFonts w:ascii="Times New Roman" w:hAnsi="Times New Roman"/>
          <w:sz w:val="28"/>
          <w:szCs w:val="28"/>
        </w:rPr>
        <w:t xml:space="preserve">рублей, или </w:t>
      </w:r>
      <w:r w:rsidR="000F0247">
        <w:rPr>
          <w:rFonts w:ascii="Times New Roman" w:hAnsi="Times New Roman"/>
          <w:sz w:val="28"/>
          <w:szCs w:val="28"/>
        </w:rPr>
        <w:t>8</w:t>
      </w:r>
      <w:r w:rsidR="00BD4930">
        <w:rPr>
          <w:rFonts w:ascii="Times New Roman" w:hAnsi="Times New Roman"/>
          <w:sz w:val="28"/>
          <w:szCs w:val="28"/>
        </w:rPr>
        <w:t>6</w:t>
      </w:r>
      <w:r w:rsidR="00AF535E" w:rsidRPr="00990143">
        <w:rPr>
          <w:rFonts w:ascii="Times New Roman" w:hAnsi="Times New Roman"/>
          <w:sz w:val="28"/>
          <w:szCs w:val="28"/>
        </w:rPr>
        <w:t>%.</w:t>
      </w:r>
    </w:p>
    <w:p w:rsidR="00AF535E" w:rsidRPr="008A3678" w:rsidRDefault="00AF535E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Данное мероприятие </w:t>
      </w:r>
      <w:r w:rsidR="00880252" w:rsidRPr="008A3678">
        <w:rPr>
          <w:rFonts w:ascii="Times New Roman" w:hAnsi="Times New Roman"/>
          <w:sz w:val="28"/>
          <w:szCs w:val="28"/>
        </w:rPr>
        <w:t xml:space="preserve">включает в себя </w:t>
      </w:r>
      <w:r w:rsidRPr="008A3678">
        <w:rPr>
          <w:rFonts w:ascii="Times New Roman" w:hAnsi="Times New Roman"/>
          <w:sz w:val="28"/>
          <w:szCs w:val="28"/>
        </w:rPr>
        <w:t xml:space="preserve">расходы на </w:t>
      </w:r>
      <w:r w:rsidR="00880252" w:rsidRPr="008A3678">
        <w:rPr>
          <w:rFonts w:ascii="Times New Roman" w:hAnsi="Times New Roman"/>
          <w:sz w:val="28"/>
          <w:szCs w:val="28"/>
        </w:rPr>
        <w:t>обеспечение условий для выполнения функций, возложенных на администрацию района</w:t>
      </w:r>
      <w:r w:rsidRPr="008A3678">
        <w:rPr>
          <w:rFonts w:ascii="Times New Roman" w:hAnsi="Times New Roman"/>
          <w:sz w:val="28"/>
          <w:szCs w:val="28"/>
        </w:rPr>
        <w:t xml:space="preserve"> в целях исполнения полномочий по вопросам местного значения и качественного исполнения должностных обяза</w:t>
      </w:r>
      <w:r w:rsidR="005E497A" w:rsidRPr="008A3678">
        <w:rPr>
          <w:rFonts w:ascii="Times New Roman" w:hAnsi="Times New Roman"/>
          <w:sz w:val="28"/>
          <w:szCs w:val="28"/>
        </w:rPr>
        <w:t>нностей служащими администрации района</w:t>
      </w:r>
      <w:r w:rsidR="00506D3A" w:rsidRPr="008A3678">
        <w:rPr>
          <w:rFonts w:ascii="Times New Roman" w:hAnsi="Times New Roman"/>
          <w:sz w:val="28"/>
          <w:szCs w:val="28"/>
        </w:rPr>
        <w:t>:</w:t>
      </w:r>
    </w:p>
    <w:p w:rsidR="00AF535E" w:rsidRPr="008A3678" w:rsidRDefault="00AF535E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оплата труда сотрудников администрации района;</w:t>
      </w:r>
    </w:p>
    <w:p w:rsidR="00AF535E" w:rsidRPr="008A3678" w:rsidRDefault="00AF535E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- страховые взносы, отчисляемые от фонда </w:t>
      </w:r>
      <w:r w:rsidRPr="00BD4930">
        <w:rPr>
          <w:rFonts w:ascii="Times New Roman" w:hAnsi="Times New Roman"/>
          <w:sz w:val="28"/>
          <w:szCs w:val="28"/>
        </w:rPr>
        <w:t>оплаты труда;</w:t>
      </w:r>
    </w:p>
    <w:p w:rsidR="00AF535E" w:rsidRPr="008A3678" w:rsidRDefault="00AF535E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прочие выплаты (компенсация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компенсация стоимости путевок</w:t>
      </w:r>
      <w:r w:rsidR="000A0941" w:rsidRPr="008A3678">
        <w:rPr>
          <w:rFonts w:ascii="Times New Roman" w:hAnsi="Times New Roman"/>
          <w:sz w:val="28"/>
          <w:szCs w:val="28"/>
        </w:rPr>
        <w:t xml:space="preserve"> на санаторно-курортное лечение);</w:t>
      </w:r>
    </w:p>
    <w:p w:rsidR="000A0941" w:rsidRPr="008A3678" w:rsidRDefault="00942E4A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услуги связи, и</w:t>
      </w:r>
      <w:r w:rsidR="000A0941" w:rsidRPr="008A3678">
        <w:rPr>
          <w:rFonts w:ascii="Times New Roman" w:hAnsi="Times New Roman"/>
          <w:sz w:val="28"/>
          <w:szCs w:val="28"/>
        </w:rPr>
        <w:t>нтернет, почтовые рас</w:t>
      </w:r>
      <w:r w:rsidR="00007C7D" w:rsidRPr="008A3678">
        <w:rPr>
          <w:rFonts w:ascii="Times New Roman" w:hAnsi="Times New Roman"/>
          <w:sz w:val="28"/>
          <w:szCs w:val="28"/>
        </w:rPr>
        <w:t>ходы;</w:t>
      </w:r>
    </w:p>
    <w:p w:rsidR="000A0941" w:rsidRPr="008A3678" w:rsidRDefault="000A0941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lastRenderedPageBreak/>
        <w:t>- расходы на содержание имущества администрации района;</w:t>
      </w:r>
    </w:p>
    <w:p w:rsidR="000A0941" w:rsidRPr="008A3678" w:rsidRDefault="000A0941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увеличение</w:t>
      </w:r>
      <w:r w:rsidR="00007C7D" w:rsidRPr="008A3678">
        <w:rPr>
          <w:rFonts w:ascii="Times New Roman" w:hAnsi="Times New Roman"/>
          <w:sz w:val="28"/>
          <w:szCs w:val="28"/>
        </w:rPr>
        <w:t xml:space="preserve"> стоимости материальных запасов;</w:t>
      </w:r>
    </w:p>
    <w:p w:rsidR="009F2983" w:rsidRPr="008A3678" w:rsidRDefault="00007C7D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увеличение стоимости основных средств.</w:t>
      </w:r>
    </w:p>
    <w:p w:rsidR="00CE54E6" w:rsidRPr="008A3678" w:rsidRDefault="00CE54E6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Расходы на содержание администрации района планировал</w:t>
      </w:r>
      <w:r w:rsidR="00BD4930">
        <w:rPr>
          <w:rFonts w:ascii="Times New Roman" w:hAnsi="Times New Roman"/>
          <w:sz w:val="28"/>
          <w:szCs w:val="28"/>
        </w:rPr>
        <w:t>и</w:t>
      </w:r>
      <w:r w:rsidRPr="008A3678">
        <w:rPr>
          <w:rFonts w:ascii="Times New Roman" w:hAnsi="Times New Roman"/>
          <w:sz w:val="28"/>
          <w:szCs w:val="28"/>
        </w:rPr>
        <w:t>сь и осуществлялись в соответствии с планом-графиком мун</w:t>
      </w:r>
      <w:r w:rsidR="00D268ED" w:rsidRPr="008A3678">
        <w:rPr>
          <w:rFonts w:ascii="Times New Roman" w:hAnsi="Times New Roman"/>
          <w:sz w:val="28"/>
          <w:szCs w:val="28"/>
        </w:rPr>
        <w:t>иципальных закупок. В 201</w:t>
      </w:r>
      <w:r w:rsidR="00720941">
        <w:rPr>
          <w:rFonts w:ascii="Times New Roman" w:hAnsi="Times New Roman"/>
          <w:sz w:val="28"/>
          <w:szCs w:val="28"/>
        </w:rPr>
        <w:t>9</w:t>
      </w:r>
      <w:r w:rsidR="00D268ED" w:rsidRPr="008A3678">
        <w:rPr>
          <w:rFonts w:ascii="Times New Roman" w:hAnsi="Times New Roman"/>
          <w:sz w:val="28"/>
          <w:szCs w:val="28"/>
        </w:rPr>
        <w:t xml:space="preserve"> году заключено </w:t>
      </w:r>
      <w:r w:rsidR="00720941">
        <w:rPr>
          <w:rFonts w:ascii="Times New Roman" w:hAnsi="Times New Roman"/>
          <w:sz w:val="28"/>
          <w:szCs w:val="28"/>
        </w:rPr>
        <w:t>52</w:t>
      </w:r>
      <w:r w:rsidR="00D268ED" w:rsidRPr="008A3678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720941">
        <w:rPr>
          <w:rFonts w:ascii="Times New Roman" w:hAnsi="Times New Roman"/>
          <w:sz w:val="28"/>
          <w:szCs w:val="28"/>
        </w:rPr>
        <w:t>а</w:t>
      </w:r>
      <w:r w:rsidR="00D268ED" w:rsidRPr="008A3678">
        <w:rPr>
          <w:rFonts w:ascii="Times New Roman" w:hAnsi="Times New Roman"/>
          <w:sz w:val="28"/>
          <w:szCs w:val="28"/>
        </w:rPr>
        <w:t>, договор</w:t>
      </w:r>
      <w:r w:rsidR="00720941">
        <w:rPr>
          <w:rFonts w:ascii="Times New Roman" w:hAnsi="Times New Roman"/>
          <w:sz w:val="28"/>
          <w:szCs w:val="28"/>
        </w:rPr>
        <w:t>а</w:t>
      </w:r>
      <w:r w:rsidR="00D268ED" w:rsidRPr="008A3678">
        <w:rPr>
          <w:rFonts w:ascii="Times New Roman" w:hAnsi="Times New Roman"/>
          <w:sz w:val="28"/>
          <w:szCs w:val="28"/>
        </w:rPr>
        <w:t>.</w:t>
      </w:r>
    </w:p>
    <w:p w:rsidR="00CE54E6" w:rsidRPr="008A3678" w:rsidRDefault="00CE54E6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Объем муниципальных закупок </w:t>
      </w:r>
      <w:proofErr w:type="gramStart"/>
      <w:r w:rsidRPr="008A3678">
        <w:rPr>
          <w:rFonts w:ascii="Times New Roman" w:hAnsi="Times New Roman"/>
          <w:sz w:val="28"/>
          <w:szCs w:val="28"/>
        </w:rPr>
        <w:t>в соответствии с планом-графиком муниципальных закупок по отношению к утвержденному объему бюджетных ассигнований для осуществления</w:t>
      </w:r>
      <w:proofErr w:type="gramEnd"/>
      <w:r w:rsidRPr="008A3678">
        <w:rPr>
          <w:rFonts w:ascii="Times New Roman" w:hAnsi="Times New Roman"/>
          <w:sz w:val="28"/>
          <w:szCs w:val="28"/>
        </w:rPr>
        <w:t xml:space="preserve"> закупок на финансовый год составляет на текущую дату</w:t>
      </w:r>
      <w:r w:rsidR="009C2172" w:rsidRPr="008A3678">
        <w:rPr>
          <w:rFonts w:ascii="Times New Roman" w:hAnsi="Times New Roman"/>
          <w:sz w:val="28"/>
          <w:szCs w:val="28"/>
        </w:rPr>
        <w:t xml:space="preserve"> </w:t>
      </w:r>
      <w:r w:rsidR="002E1B36" w:rsidRPr="002E1B36">
        <w:rPr>
          <w:rFonts w:ascii="Times New Roman" w:hAnsi="Times New Roman"/>
          <w:sz w:val="28"/>
          <w:szCs w:val="28"/>
        </w:rPr>
        <w:t>8</w:t>
      </w:r>
      <w:r w:rsidR="003155B5">
        <w:rPr>
          <w:rFonts w:ascii="Times New Roman" w:hAnsi="Times New Roman"/>
          <w:sz w:val="28"/>
          <w:szCs w:val="28"/>
        </w:rPr>
        <w:t>9</w:t>
      </w:r>
      <w:r w:rsidRPr="002E1B36">
        <w:rPr>
          <w:rFonts w:ascii="Times New Roman" w:hAnsi="Times New Roman"/>
          <w:sz w:val="28"/>
          <w:szCs w:val="28"/>
        </w:rPr>
        <w:t>%.</w:t>
      </w:r>
    </w:p>
    <w:p w:rsidR="000A0941" w:rsidRPr="008A3678" w:rsidRDefault="000A0941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Данное мероприятие также включает р</w:t>
      </w:r>
      <w:r w:rsidR="00880252" w:rsidRPr="008A3678">
        <w:rPr>
          <w:rFonts w:ascii="Times New Roman" w:hAnsi="Times New Roman"/>
          <w:sz w:val="28"/>
          <w:szCs w:val="28"/>
        </w:rPr>
        <w:t>асходы на 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</w:r>
      <w:r w:rsidRPr="008A3678">
        <w:rPr>
          <w:rFonts w:ascii="Times New Roman" w:hAnsi="Times New Roman"/>
          <w:sz w:val="28"/>
          <w:szCs w:val="28"/>
        </w:rPr>
        <w:t xml:space="preserve">. </w:t>
      </w:r>
      <w:r w:rsidR="00541099">
        <w:rPr>
          <w:rFonts w:ascii="Times New Roman" w:hAnsi="Times New Roman"/>
          <w:sz w:val="28"/>
          <w:szCs w:val="28"/>
        </w:rPr>
        <w:t xml:space="preserve">На </w:t>
      </w:r>
      <w:r w:rsidR="003155B5">
        <w:rPr>
          <w:rFonts w:ascii="Times New Roman" w:hAnsi="Times New Roman"/>
          <w:sz w:val="28"/>
          <w:szCs w:val="28"/>
        </w:rPr>
        <w:t>20</w:t>
      </w:r>
      <w:r w:rsidR="00541099">
        <w:rPr>
          <w:rFonts w:ascii="Times New Roman" w:hAnsi="Times New Roman"/>
          <w:sz w:val="28"/>
          <w:szCs w:val="28"/>
        </w:rPr>
        <w:t>.11</w:t>
      </w:r>
      <w:r w:rsidRPr="00BF6C65">
        <w:rPr>
          <w:rFonts w:ascii="Times New Roman" w:hAnsi="Times New Roman"/>
          <w:sz w:val="28"/>
          <w:szCs w:val="28"/>
        </w:rPr>
        <w:t>.201</w:t>
      </w:r>
      <w:r w:rsidR="003155B5">
        <w:rPr>
          <w:rFonts w:ascii="Times New Roman" w:hAnsi="Times New Roman"/>
          <w:sz w:val="28"/>
          <w:szCs w:val="28"/>
        </w:rPr>
        <w:t>9</w:t>
      </w:r>
      <w:r w:rsidRPr="00BF6C65">
        <w:rPr>
          <w:rFonts w:ascii="Times New Roman" w:hAnsi="Times New Roman"/>
          <w:sz w:val="28"/>
          <w:szCs w:val="28"/>
        </w:rPr>
        <w:t xml:space="preserve"> </w:t>
      </w:r>
      <w:r w:rsidR="00D6421D" w:rsidRPr="00BF6C65">
        <w:rPr>
          <w:rFonts w:ascii="Times New Roman" w:hAnsi="Times New Roman"/>
          <w:sz w:val="28"/>
          <w:szCs w:val="28"/>
        </w:rPr>
        <w:t>ежемесячные выплаты</w:t>
      </w:r>
      <w:r w:rsidR="00880252" w:rsidRPr="00BF6C65">
        <w:rPr>
          <w:rFonts w:ascii="Times New Roman" w:hAnsi="Times New Roman"/>
          <w:sz w:val="28"/>
          <w:szCs w:val="28"/>
        </w:rPr>
        <w:t xml:space="preserve"> </w:t>
      </w:r>
      <w:r w:rsidRPr="00BF6C65">
        <w:rPr>
          <w:rFonts w:ascii="Times New Roman" w:hAnsi="Times New Roman"/>
          <w:sz w:val="28"/>
          <w:szCs w:val="28"/>
        </w:rPr>
        <w:t xml:space="preserve">получают </w:t>
      </w:r>
      <w:r w:rsidR="003155B5">
        <w:rPr>
          <w:rFonts w:ascii="Times New Roman" w:hAnsi="Times New Roman"/>
          <w:sz w:val="28"/>
          <w:szCs w:val="28"/>
        </w:rPr>
        <w:t>81</w:t>
      </w:r>
      <w:r w:rsidRPr="00BF6C65">
        <w:rPr>
          <w:rFonts w:ascii="Times New Roman" w:hAnsi="Times New Roman"/>
          <w:sz w:val="28"/>
          <w:szCs w:val="28"/>
        </w:rPr>
        <w:t xml:space="preserve"> человек.</w:t>
      </w:r>
    </w:p>
    <w:p w:rsidR="00DA7ECC" w:rsidRPr="008A3678" w:rsidRDefault="000A0941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Е</w:t>
      </w:r>
      <w:r w:rsidR="00880252" w:rsidRPr="008A3678">
        <w:rPr>
          <w:rFonts w:ascii="Times New Roman" w:hAnsi="Times New Roman"/>
          <w:sz w:val="28"/>
          <w:szCs w:val="28"/>
        </w:rPr>
        <w:t xml:space="preserve">жегодные выплаты почетным гражданам </w:t>
      </w:r>
      <w:r w:rsidR="00811D09" w:rsidRPr="008A3678">
        <w:rPr>
          <w:rFonts w:ascii="Times New Roman" w:hAnsi="Times New Roman"/>
          <w:sz w:val="28"/>
          <w:szCs w:val="28"/>
        </w:rPr>
        <w:t>Ханты-Мансийского района</w:t>
      </w:r>
      <w:r w:rsidR="00DA7ECC" w:rsidRPr="008A3678">
        <w:rPr>
          <w:rFonts w:ascii="Times New Roman" w:hAnsi="Times New Roman"/>
          <w:sz w:val="28"/>
          <w:szCs w:val="28"/>
        </w:rPr>
        <w:t>, установленные решением Думы Ханты-Мансийского района</w:t>
      </w:r>
      <w:r w:rsidR="009F2983" w:rsidRPr="008A3678">
        <w:rPr>
          <w:rFonts w:ascii="Times New Roman" w:hAnsi="Times New Roman"/>
          <w:sz w:val="28"/>
          <w:szCs w:val="28"/>
        </w:rPr>
        <w:t>,</w:t>
      </w:r>
      <w:r w:rsidR="00DA7ECC" w:rsidRPr="008A3678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в 201</w:t>
      </w:r>
      <w:r w:rsidR="003155B5">
        <w:rPr>
          <w:rFonts w:ascii="Times New Roman" w:hAnsi="Times New Roman"/>
          <w:sz w:val="28"/>
          <w:szCs w:val="28"/>
        </w:rPr>
        <w:t>9</w:t>
      </w:r>
      <w:r w:rsidRPr="008A3678">
        <w:rPr>
          <w:rFonts w:ascii="Times New Roman" w:hAnsi="Times New Roman"/>
          <w:sz w:val="28"/>
          <w:szCs w:val="28"/>
        </w:rPr>
        <w:t xml:space="preserve"> году</w:t>
      </w:r>
      <w:r w:rsidR="00DA7ECC" w:rsidRPr="008A3678">
        <w:rPr>
          <w:rFonts w:ascii="Times New Roman" w:hAnsi="Times New Roman"/>
          <w:sz w:val="28"/>
          <w:szCs w:val="28"/>
        </w:rPr>
        <w:t xml:space="preserve"> перечислены </w:t>
      </w:r>
      <w:r w:rsidR="00DA7ECC" w:rsidRPr="00990143">
        <w:rPr>
          <w:rFonts w:ascii="Times New Roman" w:hAnsi="Times New Roman"/>
          <w:sz w:val="28"/>
          <w:szCs w:val="28"/>
        </w:rPr>
        <w:t>3</w:t>
      </w:r>
      <w:r w:rsidR="003155B5">
        <w:rPr>
          <w:rFonts w:ascii="Times New Roman" w:hAnsi="Times New Roman"/>
          <w:sz w:val="28"/>
          <w:szCs w:val="28"/>
        </w:rPr>
        <w:t>9</w:t>
      </w:r>
      <w:r w:rsidR="00DA7ECC" w:rsidRPr="00990143">
        <w:rPr>
          <w:rFonts w:ascii="Times New Roman" w:hAnsi="Times New Roman"/>
          <w:sz w:val="28"/>
          <w:szCs w:val="28"/>
        </w:rPr>
        <w:t xml:space="preserve"> получателям</w:t>
      </w:r>
      <w:r w:rsidR="00DA7ECC" w:rsidRPr="008A3678">
        <w:rPr>
          <w:rFonts w:ascii="Times New Roman" w:hAnsi="Times New Roman"/>
          <w:sz w:val="28"/>
          <w:szCs w:val="28"/>
        </w:rPr>
        <w:t>.</w:t>
      </w:r>
    </w:p>
    <w:p w:rsidR="0066087E" w:rsidRPr="008A3678" w:rsidRDefault="0066087E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Остаток средств по </w:t>
      </w:r>
      <w:r w:rsidR="009C2172" w:rsidRPr="008A3678">
        <w:rPr>
          <w:rFonts w:ascii="Times New Roman" w:hAnsi="Times New Roman"/>
          <w:sz w:val="28"/>
          <w:szCs w:val="28"/>
        </w:rPr>
        <w:t xml:space="preserve">основному </w:t>
      </w:r>
      <w:r w:rsidRPr="008A3678">
        <w:rPr>
          <w:rFonts w:ascii="Times New Roman" w:hAnsi="Times New Roman"/>
          <w:sz w:val="28"/>
          <w:szCs w:val="28"/>
        </w:rPr>
        <w:t>мероприятию планируется использовать до 31.12.201</w:t>
      </w:r>
      <w:r w:rsidR="003155B5">
        <w:rPr>
          <w:rFonts w:ascii="Times New Roman" w:hAnsi="Times New Roman"/>
          <w:sz w:val="28"/>
          <w:szCs w:val="28"/>
        </w:rPr>
        <w:t>9</w:t>
      </w:r>
      <w:r w:rsidRPr="008A3678">
        <w:rPr>
          <w:rFonts w:ascii="Times New Roman" w:hAnsi="Times New Roman"/>
          <w:sz w:val="28"/>
          <w:szCs w:val="28"/>
        </w:rPr>
        <w:t>.</w:t>
      </w:r>
    </w:p>
    <w:p w:rsidR="00B217F2" w:rsidRDefault="00DA7ECC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C65">
        <w:rPr>
          <w:rFonts w:ascii="Times New Roman" w:hAnsi="Times New Roman"/>
          <w:sz w:val="28"/>
          <w:szCs w:val="28"/>
        </w:rPr>
        <w:t>В 201</w:t>
      </w:r>
      <w:r w:rsidR="008A12A3">
        <w:rPr>
          <w:rFonts w:ascii="Times New Roman" w:hAnsi="Times New Roman"/>
          <w:sz w:val="28"/>
          <w:szCs w:val="28"/>
        </w:rPr>
        <w:t>9</w:t>
      </w:r>
      <w:r w:rsidRPr="00BF6C65">
        <w:rPr>
          <w:rFonts w:ascii="Times New Roman" w:hAnsi="Times New Roman"/>
          <w:sz w:val="28"/>
          <w:szCs w:val="28"/>
        </w:rPr>
        <w:t xml:space="preserve"> году</w:t>
      </w:r>
      <w:r w:rsidRPr="008A3678">
        <w:rPr>
          <w:rFonts w:ascii="Times New Roman" w:hAnsi="Times New Roman"/>
          <w:sz w:val="28"/>
          <w:szCs w:val="28"/>
        </w:rPr>
        <w:t xml:space="preserve"> в рамках данного мероприятия производились </w:t>
      </w:r>
      <w:r w:rsidR="009C2172" w:rsidRPr="008A3678">
        <w:rPr>
          <w:rFonts w:ascii="Times New Roman" w:hAnsi="Times New Roman"/>
          <w:sz w:val="28"/>
          <w:szCs w:val="28"/>
        </w:rPr>
        <w:t xml:space="preserve">также </w:t>
      </w:r>
      <w:r w:rsidRPr="008A3678">
        <w:rPr>
          <w:rFonts w:ascii="Times New Roman" w:hAnsi="Times New Roman"/>
          <w:sz w:val="28"/>
          <w:szCs w:val="28"/>
        </w:rPr>
        <w:t>расходы на подготовку и п</w:t>
      </w:r>
      <w:r w:rsidR="00811D09" w:rsidRPr="008A3678">
        <w:rPr>
          <w:rFonts w:ascii="Times New Roman" w:hAnsi="Times New Roman"/>
          <w:sz w:val="28"/>
          <w:szCs w:val="28"/>
        </w:rPr>
        <w:t>роведение выборов в представительный о</w:t>
      </w:r>
      <w:r w:rsidRPr="008A3678">
        <w:rPr>
          <w:rFonts w:ascii="Times New Roman" w:hAnsi="Times New Roman"/>
          <w:sz w:val="28"/>
          <w:szCs w:val="28"/>
        </w:rPr>
        <w:t>рган муниципального образования, средства направлены Территориальной избирательной комиссии Ханты-Мансийского района.</w:t>
      </w:r>
      <w:r w:rsidR="009C2172" w:rsidRPr="008A3678">
        <w:rPr>
          <w:rFonts w:ascii="Times New Roman" w:hAnsi="Times New Roman"/>
          <w:sz w:val="28"/>
          <w:szCs w:val="28"/>
        </w:rPr>
        <w:t xml:space="preserve"> </w:t>
      </w:r>
    </w:p>
    <w:p w:rsidR="00454B43" w:rsidRPr="008A3678" w:rsidRDefault="00454B43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ECC" w:rsidRPr="008A3678" w:rsidRDefault="00DA7ECC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Основное мероприятие 3. </w:t>
      </w:r>
    </w:p>
    <w:p w:rsidR="00540E83" w:rsidRPr="00796C35" w:rsidRDefault="00540E83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В 201</w:t>
      </w:r>
      <w:r w:rsidR="008346E1">
        <w:rPr>
          <w:rFonts w:ascii="Times New Roman" w:hAnsi="Times New Roman"/>
          <w:sz w:val="28"/>
          <w:szCs w:val="28"/>
        </w:rPr>
        <w:t>9</w:t>
      </w:r>
      <w:r w:rsidRPr="00796C35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8346E1">
        <w:rPr>
          <w:rFonts w:ascii="Times New Roman" w:hAnsi="Times New Roman"/>
          <w:sz w:val="28"/>
          <w:szCs w:val="28"/>
        </w:rPr>
        <w:t>99 432,4</w:t>
      </w:r>
      <w:r w:rsidRPr="00796C35">
        <w:rPr>
          <w:rFonts w:ascii="Times New Roman" w:hAnsi="Times New Roman"/>
          <w:sz w:val="28"/>
          <w:szCs w:val="28"/>
        </w:rPr>
        <w:t xml:space="preserve"> </w:t>
      </w:r>
      <w:r w:rsidR="00541099">
        <w:rPr>
          <w:rFonts w:ascii="Times New Roman" w:hAnsi="Times New Roman"/>
          <w:sz w:val="28"/>
          <w:szCs w:val="28"/>
        </w:rPr>
        <w:t xml:space="preserve">тыс. рублей, фактически на </w:t>
      </w:r>
      <w:r w:rsidR="008346E1">
        <w:rPr>
          <w:rFonts w:ascii="Times New Roman" w:hAnsi="Times New Roman"/>
          <w:sz w:val="28"/>
          <w:szCs w:val="28"/>
        </w:rPr>
        <w:t>20</w:t>
      </w:r>
      <w:r w:rsidR="00541099">
        <w:rPr>
          <w:rFonts w:ascii="Times New Roman" w:hAnsi="Times New Roman"/>
          <w:sz w:val="28"/>
          <w:szCs w:val="28"/>
        </w:rPr>
        <w:t>.11</w:t>
      </w:r>
      <w:r w:rsidRPr="00796C35">
        <w:rPr>
          <w:rFonts w:ascii="Times New Roman" w:hAnsi="Times New Roman"/>
          <w:sz w:val="28"/>
          <w:szCs w:val="28"/>
        </w:rPr>
        <w:t>.201</w:t>
      </w:r>
      <w:r w:rsidR="008346E1">
        <w:rPr>
          <w:rFonts w:ascii="Times New Roman" w:hAnsi="Times New Roman"/>
          <w:sz w:val="28"/>
          <w:szCs w:val="28"/>
        </w:rPr>
        <w:t>9</w:t>
      </w:r>
      <w:r w:rsidR="00D46C2A">
        <w:rPr>
          <w:rFonts w:ascii="Times New Roman" w:hAnsi="Times New Roman"/>
          <w:sz w:val="28"/>
          <w:szCs w:val="28"/>
        </w:rPr>
        <w:t xml:space="preserve"> освоено </w:t>
      </w:r>
      <w:r w:rsidR="008346E1">
        <w:rPr>
          <w:rFonts w:ascii="Times New Roman" w:hAnsi="Times New Roman"/>
          <w:sz w:val="28"/>
          <w:szCs w:val="28"/>
        </w:rPr>
        <w:t>80 138,0</w:t>
      </w:r>
      <w:r w:rsidRPr="00796C35">
        <w:rPr>
          <w:rFonts w:ascii="Times New Roman" w:hAnsi="Times New Roman"/>
          <w:sz w:val="28"/>
          <w:szCs w:val="28"/>
        </w:rPr>
        <w:t xml:space="preserve"> тыс. рублей, или </w:t>
      </w:r>
      <w:r w:rsidR="008346E1">
        <w:rPr>
          <w:rFonts w:ascii="Times New Roman" w:hAnsi="Times New Roman"/>
          <w:sz w:val="28"/>
          <w:szCs w:val="28"/>
        </w:rPr>
        <w:t>8</w:t>
      </w:r>
      <w:r w:rsidR="00BD4930">
        <w:rPr>
          <w:rFonts w:ascii="Times New Roman" w:hAnsi="Times New Roman"/>
          <w:sz w:val="28"/>
          <w:szCs w:val="28"/>
        </w:rPr>
        <w:t>1</w:t>
      </w:r>
      <w:r w:rsidRPr="00796C35">
        <w:rPr>
          <w:rFonts w:ascii="Times New Roman" w:hAnsi="Times New Roman"/>
          <w:sz w:val="28"/>
          <w:szCs w:val="28"/>
        </w:rPr>
        <w:t xml:space="preserve"> %.</w:t>
      </w:r>
    </w:p>
    <w:p w:rsidR="00F979D9" w:rsidRPr="00796C35" w:rsidRDefault="00F979D9" w:rsidP="005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C35">
        <w:rPr>
          <w:rFonts w:ascii="Times New Roman" w:hAnsi="Times New Roman"/>
          <w:sz w:val="28"/>
          <w:szCs w:val="28"/>
        </w:rPr>
        <w:t xml:space="preserve">В рамках данного мероприятия муниципальное казенное учреждение Ханты-Мансийского района «Управление технического обеспечения» осуществляет содержание в надлежащем состоянии зданий, </w:t>
      </w:r>
      <w:r w:rsidRPr="0098499A">
        <w:rPr>
          <w:rFonts w:ascii="Times New Roman" w:hAnsi="Times New Roman"/>
          <w:sz w:val="28"/>
          <w:szCs w:val="28"/>
        </w:rPr>
        <w:t>помещений</w:t>
      </w:r>
      <w:r w:rsidR="0098499A" w:rsidRPr="0098499A">
        <w:rPr>
          <w:rFonts w:ascii="Times New Roman" w:hAnsi="Times New Roman"/>
          <w:sz w:val="28"/>
          <w:szCs w:val="28"/>
        </w:rPr>
        <w:t>,</w:t>
      </w:r>
      <w:r w:rsidRPr="0098499A">
        <w:rPr>
          <w:rFonts w:ascii="Times New Roman" w:hAnsi="Times New Roman"/>
          <w:sz w:val="28"/>
          <w:szCs w:val="28"/>
        </w:rPr>
        <w:t xml:space="preserve"> прилегающей территории, обеспечивает техническую эксплуатацию и организацию охраны администра</w:t>
      </w:r>
      <w:r w:rsidRPr="00796C35">
        <w:rPr>
          <w:rFonts w:ascii="Times New Roman" w:hAnsi="Times New Roman"/>
          <w:sz w:val="28"/>
          <w:szCs w:val="28"/>
        </w:rPr>
        <w:t>тивных зданий по адресу: ул. Гагарина, д.</w:t>
      </w:r>
      <w:r w:rsidR="00710E67">
        <w:rPr>
          <w:rFonts w:ascii="Times New Roman" w:hAnsi="Times New Roman"/>
          <w:sz w:val="28"/>
          <w:szCs w:val="28"/>
        </w:rPr>
        <w:t xml:space="preserve"> </w:t>
      </w:r>
      <w:r w:rsidRPr="00796C35">
        <w:rPr>
          <w:rFonts w:ascii="Times New Roman" w:hAnsi="Times New Roman"/>
          <w:sz w:val="28"/>
          <w:szCs w:val="28"/>
        </w:rPr>
        <w:t>214, ул. Гагарина, д.</w:t>
      </w:r>
      <w:r w:rsidR="00710E67">
        <w:rPr>
          <w:rFonts w:ascii="Times New Roman" w:hAnsi="Times New Roman"/>
          <w:sz w:val="28"/>
          <w:szCs w:val="28"/>
        </w:rPr>
        <w:t xml:space="preserve"> </w:t>
      </w:r>
      <w:r w:rsidRPr="00796C35">
        <w:rPr>
          <w:rFonts w:ascii="Times New Roman" w:hAnsi="Times New Roman"/>
          <w:sz w:val="28"/>
          <w:szCs w:val="28"/>
        </w:rPr>
        <w:t>142, пер. Советский, д.</w:t>
      </w:r>
      <w:r w:rsidR="00710E67">
        <w:rPr>
          <w:rFonts w:ascii="Times New Roman" w:hAnsi="Times New Roman"/>
          <w:sz w:val="28"/>
          <w:szCs w:val="28"/>
        </w:rPr>
        <w:t xml:space="preserve"> </w:t>
      </w:r>
      <w:r w:rsidRPr="00796C35">
        <w:rPr>
          <w:rFonts w:ascii="Times New Roman" w:hAnsi="Times New Roman"/>
          <w:sz w:val="28"/>
          <w:szCs w:val="28"/>
        </w:rPr>
        <w:t>2.</w:t>
      </w:r>
      <w:proofErr w:type="gramEnd"/>
    </w:p>
    <w:p w:rsidR="00F979D9" w:rsidRPr="00796C35" w:rsidRDefault="00F979D9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В соответствии с Уставом учреждения</w:t>
      </w:r>
      <w:r>
        <w:rPr>
          <w:rFonts w:ascii="Times New Roman" w:hAnsi="Times New Roman"/>
          <w:sz w:val="28"/>
          <w:szCs w:val="28"/>
        </w:rPr>
        <w:t xml:space="preserve"> для своевременного предоставления услуг</w:t>
      </w:r>
      <w:r w:rsidRPr="00B51429">
        <w:rPr>
          <w:rFonts w:ascii="Times New Roman" w:hAnsi="Times New Roman"/>
          <w:sz w:val="28"/>
          <w:szCs w:val="28"/>
        </w:rPr>
        <w:t xml:space="preserve"> </w:t>
      </w:r>
      <w:r w:rsidRPr="00796C35">
        <w:rPr>
          <w:rFonts w:ascii="Times New Roman" w:hAnsi="Times New Roman"/>
          <w:sz w:val="28"/>
          <w:szCs w:val="28"/>
        </w:rPr>
        <w:t>зак</w:t>
      </w:r>
      <w:r w:rsidR="00BC2DC7">
        <w:rPr>
          <w:rFonts w:ascii="Times New Roman" w:hAnsi="Times New Roman"/>
          <w:sz w:val="28"/>
          <w:szCs w:val="28"/>
        </w:rPr>
        <w:t xml:space="preserve">лючены муниципальные контракты на предоставление </w:t>
      </w:r>
      <w:r w:rsidRPr="00796C35">
        <w:rPr>
          <w:rFonts w:ascii="Times New Roman" w:hAnsi="Times New Roman"/>
          <w:sz w:val="28"/>
          <w:szCs w:val="28"/>
        </w:rPr>
        <w:t xml:space="preserve">электроэнергии, </w:t>
      </w:r>
      <w:proofErr w:type="spellStart"/>
      <w:r>
        <w:rPr>
          <w:rFonts w:ascii="Times New Roman" w:hAnsi="Times New Roman"/>
          <w:sz w:val="28"/>
          <w:szCs w:val="28"/>
        </w:rPr>
        <w:t>тепло</w:t>
      </w:r>
      <w:r w:rsidRPr="00796C35">
        <w:rPr>
          <w:rFonts w:ascii="Times New Roman" w:hAnsi="Times New Roman"/>
          <w:sz w:val="28"/>
          <w:szCs w:val="28"/>
        </w:rPr>
        <w:t>энергии</w:t>
      </w:r>
      <w:proofErr w:type="spellEnd"/>
      <w:r w:rsidRPr="00796C35">
        <w:rPr>
          <w:rFonts w:ascii="Times New Roman" w:hAnsi="Times New Roman"/>
          <w:sz w:val="28"/>
          <w:szCs w:val="28"/>
        </w:rPr>
        <w:t>, водоснабжения,</w:t>
      </w:r>
      <w:r w:rsidR="00BC2DC7">
        <w:rPr>
          <w:rFonts w:ascii="Times New Roman" w:hAnsi="Times New Roman"/>
          <w:sz w:val="28"/>
          <w:szCs w:val="28"/>
        </w:rPr>
        <w:t xml:space="preserve"> услуг по</w:t>
      </w:r>
      <w:r w:rsidRPr="00796C35">
        <w:rPr>
          <w:rFonts w:ascii="Times New Roman" w:hAnsi="Times New Roman"/>
          <w:sz w:val="28"/>
          <w:szCs w:val="28"/>
        </w:rPr>
        <w:t xml:space="preserve"> вывоз</w:t>
      </w:r>
      <w:r>
        <w:rPr>
          <w:rFonts w:ascii="Times New Roman" w:hAnsi="Times New Roman"/>
          <w:sz w:val="28"/>
          <w:szCs w:val="28"/>
        </w:rPr>
        <w:t>у</w:t>
      </w:r>
      <w:r w:rsidRPr="00796C35">
        <w:rPr>
          <w:rFonts w:ascii="Times New Roman" w:hAnsi="Times New Roman"/>
          <w:sz w:val="28"/>
          <w:szCs w:val="28"/>
        </w:rPr>
        <w:t xml:space="preserve"> ТБО, </w:t>
      </w:r>
      <w:r>
        <w:rPr>
          <w:rFonts w:ascii="Times New Roman" w:hAnsi="Times New Roman"/>
          <w:sz w:val="28"/>
          <w:szCs w:val="28"/>
        </w:rPr>
        <w:t>ЖБО, у</w:t>
      </w:r>
      <w:r w:rsidR="007D60AA">
        <w:rPr>
          <w:rFonts w:ascii="Times New Roman" w:hAnsi="Times New Roman"/>
          <w:sz w:val="28"/>
          <w:szCs w:val="28"/>
        </w:rPr>
        <w:t>борке и вывозу снега, услуг по техническому обслуживанию и уборке</w:t>
      </w:r>
      <w:r w:rsidRPr="00796C35">
        <w:rPr>
          <w:rFonts w:ascii="Times New Roman" w:hAnsi="Times New Roman"/>
          <w:sz w:val="28"/>
          <w:szCs w:val="28"/>
        </w:rPr>
        <w:t xml:space="preserve"> служебных и производственных помещений </w:t>
      </w:r>
      <w:r>
        <w:rPr>
          <w:rFonts w:ascii="Times New Roman" w:hAnsi="Times New Roman"/>
          <w:sz w:val="28"/>
          <w:szCs w:val="28"/>
        </w:rPr>
        <w:t>обслуживаемых</w:t>
      </w:r>
      <w:r w:rsidRPr="00796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зданий.</w:t>
      </w:r>
    </w:p>
    <w:p w:rsidR="00F979D9" w:rsidRPr="00796C35" w:rsidRDefault="00F979D9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В соответствии с заключенным муниципальным контрактом осуществлялась круглосуточная</w:t>
      </w:r>
      <w:r>
        <w:rPr>
          <w:rFonts w:ascii="Times New Roman" w:hAnsi="Times New Roman"/>
          <w:sz w:val="28"/>
          <w:szCs w:val="28"/>
        </w:rPr>
        <w:t xml:space="preserve"> охрана зданий и сооружений.</w:t>
      </w:r>
    </w:p>
    <w:p w:rsidR="00F979D9" w:rsidRDefault="00F979D9" w:rsidP="005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 xml:space="preserve">Данное мероприятие также включает техническое обслуживание и содержание автомобильного и водного транспорта, обеспечение безопасных </w:t>
      </w:r>
      <w:r w:rsidRPr="00796C35">
        <w:rPr>
          <w:rFonts w:ascii="Times New Roman" w:hAnsi="Times New Roman"/>
          <w:sz w:val="28"/>
          <w:szCs w:val="28"/>
        </w:rPr>
        <w:lastRenderedPageBreak/>
        <w:t>условий труда, профилактику производственного травматизма работников администрации, полноценное обслуживание и осуществление бесперебойной работы систем противопожарной защиты учреждений Ханты-Мансийского района, техническое обслуживание персональных компьютеров и периферийного оборудования, финансовое обеспечение учреждения, оплата налога на имущество, закрепленного на праве оперативного управления за учреждением.</w:t>
      </w:r>
    </w:p>
    <w:p w:rsidR="00F979D9" w:rsidRPr="00796C35" w:rsidRDefault="00541099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мероприятия</w:t>
      </w:r>
      <w:r w:rsidR="00F979D9" w:rsidRPr="00F3455E">
        <w:rPr>
          <w:rFonts w:ascii="Times New Roman" w:hAnsi="Times New Roman"/>
          <w:sz w:val="28"/>
          <w:szCs w:val="28"/>
        </w:rPr>
        <w:t xml:space="preserve"> с начала года Учреждением заключены муниципальные контракты на поставку ГСМ, техническое обслуживание автомобильного и водного транспорта, мойку автотранспорта, предоставление услуг связи, обс</w:t>
      </w:r>
      <w:r w:rsidR="007E1C83">
        <w:rPr>
          <w:rFonts w:ascii="Times New Roman" w:hAnsi="Times New Roman"/>
          <w:sz w:val="28"/>
          <w:szCs w:val="28"/>
        </w:rPr>
        <w:t>луживание компьютерных программ</w:t>
      </w:r>
      <w:r w:rsidR="00D46C2A">
        <w:rPr>
          <w:rFonts w:ascii="Times New Roman" w:hAnsi="Times New Roman"/>
          <w:sz w:val="28"/>
          <w:szCs w:val="28"/>
        </w:rPr>
        <w:t xml:space="preserve"> и т.д.</w:t>
      </w:r>
    </w:p>
    <w:p w:rsidR="00F979D9" w:rsidRPr="00796C35" w:rsidRDefault="00F979D9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Автомобильным и водным транспортом учреждения</w:t>
      </w:r>
      <w:r w:rsidRPr="00796C35">
        <w:rPr>
          <w:rFonts w:ascii="Times New Roman" w:hAnsi="Times New Roman"/>
          <w:sz w:val="28"/>
          <w:szCs w:val="28"/>
        </w:rPr>
        <w:t xml:space="preserve"> за данный период выполнено </w:t>
      </w:r>
      <w:r>
        <w:rPr>
          <w:rFonts w:ascii="Times New Roman" w:hAnsi="Times New Roman"/>
          <w:sz w:val="28"/>
          <w:szCs w:val="28"/>
        </w:rPr>
        <w:t>4</w:t>
      </w:r>
      <w:r w:rsidR="00710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547 заявок</w:t>
      </w:r>
      <w:r w:rsidRPr="00796C35">
        <w:rPr>
          <w:rFonts w:ascii="Times New Roman" w:hAnsi="Times New Roman"/>
          <w:sz w:val="28"/>
          <w:szCs w:val="28"/>
        </w:rPr>
        <w:t xml:space="preserve"> от органов местного самоуправления района. Аварийные ситуации по вине водителей учреждения за отчетный период отсутствуют. </w:t>
      </w:r>
    </w:p>
    <w:p w:rsidR="008F689C" w:rsidRPr="008F689C" w:rsidRDefault="008F689C" w:rsidP="005B6C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89C">
        <w:rPr>
          <w:rFonts w:ascii="Times New Roman" w:hAnsi="Times New Roman"/>
          <w:color w:val="000000"/>
          <w:sz w:val="28"/>
          <w:szCs w:val="28"/>
        </w:rPr>
        <w:t>У</w:t>
      </w:r>
      <w:r w:rsidRPr="008F689C">
        <w:rPr>
          <w:rFonts w:ascii="Times New Roman" w:hAnsi="Times New Roman"/>
          <w:sz w:val="28"/>
          <w:szCs w:val="28"/>
        </w:rPr>
        <w:t>чреждение</w:t>
      </w:r>
      <w:r w:rsidRPr="008F689C">
        <w:rPr>
          <w:sz w:val="28"/>
          <w:szCs w:val="28"/>
        </w:rPr>
        <w:t xml:space="preserve"> </w:t>
      </w:r>
      <w:r w:rsidRPr="008F689C">
        <w:rPr>
          <w:rFonts w:ascii="Times New Roman" w:hAnsi="Times New Roman"/>
          <w:sz w:val="28"/>
          <w:szCs w:val="28"/>
        </w:rPr>
        <w:t>обеспечивает</w:t>
      </w:r>
      <w:r w:rsidRPr="008F689C">
        <w:rPr>
          <w:rFonts w:ascii="Times New Roman" w:hAnsi="Times New Roman"/>
          <w:color w:val="000000"/>
          <w:sz w:val="28"/>
          <w:szCs w:val="28"/>
        </w:rPr>
        <w:t xml:space="preserve"> безопасные условия труда и профилактику производственного травматизма и профессиональных заболеваний работников органов местного самоуправления;</w:t>
      </w:r>
    </w:p>
    <w:p w:rsidR="008F689C" w:rsidRPr="008F689C" w:rsidRDefault="008F689C" w:rsidP="005B6C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689C">
        <w:rPr>
          <w:rFonts w:ascii="Times New Roman" w:hAnsi="Times New Roman"/>
          <w:sz w:val="28"/>
          <w:szCs w:val="28"/>
        </w:rPr>
        <w:t xml:space="preserve">За отчетный период проведено 452 инструктажа (базовые инструктажи по охране труда, повторные инструктажи по охране труда, пожарной безопасности), </w:t>
      </w:r>
      <w:r w:rsidR="00710E67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Pr="008F689C">
        <w:rPr>
          <w:rFonts w:ascii="Times New Roman" w:hAnsi="Times New Roman"/>
          <w:color w:val="000000"/>
          <w:sz w:val="28"/>
          <w:szCs w:val="28"/>
        </w:rPr>
        <w:t>составляет 74</w:t>
      </w:r>
      <w:r w:rsidRPr="008F689C">
        <w:rPr>
          <w:rFonts w:ascii="Times New Roman" w:hAnsi="Times New Roman"/>
          <w:sz w:val="28"/>
          <w:szCs w:val="28"/>
        </w:rPr>
        <w:t>%</w:t>
      </w:r>
      <w:r w:rsidRPr="008F689C">
        <w:rPr>
          <w:rFonts w:ascii="Times New Roman" w:hAnsi="Times New Roman"/>
          <w:color w:val="000000"/>
          <w:sz w:val="28"/>
          <w:szCs w:val="28"/>
        </w:rPr>
        <w:t xml:space="preserve"> от плана на 2019 г</w:t>
      </w:r>
      <w:r w:rsidR="00710E67">
        <w:rPr>
          <w:rFonts w:ascii="Times New Roman" w:hAnsi="Times New Roman"/>
          <w:color w:val="000000"/>
          <w:sz w:val="28"/>
          <w:szCs w:val="28"/>
        </w:rPr>
        <w:t>од</w:t>
      </w:r>
      <w:r w:rsidRPr="008F689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F689C">
        <w:rPr>
          <w:rFonts w:ascii="Times New Roman" w:hAnsi="Times New Roman"/>
          <w:sz w:val="28"/>
          <w:szCs w:val="28"/>
        </w:rPr>
        <w:t>Проведено обучение и произведена проверка знаний по следующим программам: «Оказание доврачебной помощи», «Охрана труда при работе на ПЭВМ», «Первичные средства пожаротушения» (28 человек), проведена специальная оценка условий труда (21 человек). Проведено обучение 11 работников по программам: «Электробезопасность», «Тепловые электроустановки», «ОТ при работе на высоте», «Пожарно-технический минимум», «Охрана труда».</w:t>
      </w:r>
    </w:p>
    <w:p w:rsidR="008F689C" w:rsidRPr="008F689C" w:rsidRDefault="008F689C" w:rsidP="005B6C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689C">
        <w:rPr>
          <w:rFonts w:ascii="Times New Roman" w:hAnsi="Times New Roman"/>
          <w:color w:val="000000"/>
          <w:sz w:val="28"/>
          <w:szCs w:val="28"/>
        </w:rPr>
        <w:t>У</w:t>
      </w:r>
      <w:r w:rsidRPr="008F689C">
        <w:rPr>
          <w:rFonts w:ascii="Times New Roman" w:hAnsi="Times New Roman"/>
          <w:sz w:val="28"/>
          <w:szCs w:val="28"/>
        </w:rPr>
        <w:t>чреждение</w:t>
      </w:r>
      <w:r w:rsidRPr="008F689C">
        <w:rPr>
          <w:sz w:val="28"/>
          <w:szCs w:val="28"/>
        </w:rPr>
        <w:t xml:space="preserve"> </w:t>
      </w:r>
      <w:r w:rsidRPr="008F689C">
        <w:rPr>
          <w:rFonts w:ascii="Times New Roman" w:hAnsi="Times New Roman"/>
          <w:sz w:val="28"/>
          <w:szCs w:val="28"/>
        </w:rPr>
        <w:t>обеспечивает полноценное техническое обслуживание и обеспечение бесперебойной работы систем противопожарной защиты учреждений Ханты-Мансийского района</w:t>
      </w:r>
      <w:r w:rsidR="003E7C43">
        <w:rPr>
          <w:rFonts w:ascii="Times New Roman" w:hAnsi="Times New Roman"/>
          <w:sz w:val="28"/>
          <w:szCs w:val="28"/>
        </w:rPr>
        <w:t>.</w:t>
      </w:r>
    </w:p>
    <w:p w:rsidR="008F689C" w:rsidRPr="008F689C" w:rsidRDefault="008F689C" w:rsidP="005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89C">
        <w:rPr>
          <w:rFonts w:ascii="Times New Roman" w:hAnsi="Times New Roman"/>
          <w:sz w:val="28"/>
          <w:szCs w:val="28"/>
        </w:rPr>
        <w:t xml:space="preserve">За отчетный период учреждением проводилось плановое ежемесячное техническое обслуживание охранно-пожарной сигнализации и электрооборудования на объектах Ханты-Мансийского района, системы видеонаблюдения п. </w:t>
      </w:r>
      <w:proofErr w:type="spellStart"/>
      <w:r w:rsidRPr="008F689C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F68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89C">
        <w:rPr>
          <w:rFonts w:ascii="Times New Roman" w:hAnsi="Times New Roman"/>
          <w:sz w:val="28"/>
          <w:szCs w:val="28"/>
        </w:rPr>
        <w:t xml:space="preserve">В рамках данного мероприятия в отчетном периоде сотрудниками отдела охранно-пожарной сигнализации проведены следующие работы: </w:t>
      </w:r>
    </w:p>
    <w:p w:rsidR="008F689C" w:rsidRPr="008F689C" w:rsidRDefault="008F689C" w:rsidP="005B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89C">
        <w:rPr>
          <w:rFonts w:ascii="Times New Roman" w:hAnsi="Times New Roman"/>
          <w:sz w:val="28"/>
          <w:szCs w:val="28"/>
        </w:rPr>
        <w:t>-испытание ограждений к</w:t>
      </w:r>
      <w:r w:rsidR="00710E67">
        <w:rPr>
          <w:rFonts w:ascii="Times New Roman" w:hAnsi="Times New Roman"/>
          <w:sz w:val="28"/>
          <w:szCs w:val="28"/>
        </w:rPr>
        <w:t>ровли МКОУ ХМР</w:t>
      </w:r>
      <w:r w:rsidRPr="008F689C">
        <w:rPr>
          <w:rFonts w:ascii="Times New Roman" w:hAnsi="Times New Roman"/>
          <w:sz w:val="28"/>
          <w:szCs w:val="28"/>
        </w:rPr>
        <w:t xml:space="preserve"> </w:t>
      </w:r>
      <w:r w:rsidR="00710E67">
        <w:rPr>
          <w:rFonts w:ascii="Times New Roman" w:hAnsi="Times New Roman"/>
          <w:sz w:val="28"/>
          <w:szCs w:val="28"/>
        </w:rPr>
        <w:t>«</w:t>
      </w:r>
      <w:r w:rsidRPr="008F689C">
        <w:rPr>
          <w:rFonts w:ascii="Times New Roman" w:hAnsi="Times New Roman"/>
          <w:sz w:val="28"/>
          <w:szCs w:val="28"/>
        </w:rPr>
        <w:t>СОШ п.</w:t>
      </w:r>
      <w:r w:rsidR="00710E67">
        <w:rPr>
          <w:rFonts w:ascii="Times New Roman" w:hAnsi="Times New Roman"/>
          <w:sz w:val="28"/>
          <w:szCs w:val="28"/>
        </w:rPr>
        <w:t xml:space="preserve"> </w:t>
      </w:r>
      <w:r w:rsidRPr="008F689C">
        <w:rPr>
          <w:rFonts w:ascii="Times New Roman" w:hAnsi="Times New Roman"/>
          <w:sz w:val="28"/>
          <w:szCs w:val="28"/>
        </w:rPr>
        <w:t>Елизарово</w:t>
      </w:r>
      <w:r w:rsidR="00710E67">
        <w:rPr>
          <w:rFonts w:ascii="Times New Roman" w:hAnsi="Times New Roman"/>
          <w:sz w:val="28"/>
          <w:szCs w:val="28"/>
        </w:rPr>
        <w:t>»</w:t>
      </w:r>
      <w:r w:rsidRPr="008F689C">
        <w:rPr>
          <w:rFonts w:ascii="Times New Roman" w:hAnsi="Times New Roman"/>
          <w:sz w:val="28"/>
          <w:szCs w:val="28"/>
        </w:rPr>
        <w:t>;</w:t>
      </w:r>
    </w:p>
    <w:p w:rsidR="008F689C" w:rsidRPr="00E11719" w:rsidRDefault="008F689C" w:rsidP="005B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89C">
        <w:rPr>
          <w:rFonts w:ascii="Times New Roman" w:hAnsi="Times New Roman"/>
          <w:sz w:val="28"/>
          <w:szCs w:val="28"/>
        </w:rPr>
        <w:t xml:space="preserve">-испытание наружных пожарных лестниц здания и ограждения кровли МКОУ ХМР </w:t>
      </w:r>
      <w:r w:rsidR="00710E67">
        <w:rPr>
          <w:rFonts w:ascii="Times New Roman" w:hAnsi="Times New Roman"/>
          <w:sz w:val="28"/>
          <w:szCs w:val="28"/>
        </w:rPr>
        <w:t>«</w:t>
      </w:r>
      <w:r w:rsidRPr="008F689C">
        <w:rPr>
          <w:rFonts w:ascii="Times New Roman" w:hAnsi="Times New Roman"/>
          <w:sz w:val="28"/>
          <w:szCs w:val="28"/>
        </w:rPr>
        <w:t>СОШ п.</w:t>
      </w:r>
      <w:r w:rsidR="00710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89C">
        <w:rPr>
          <w:rFonts w:ascii="Times New Roman" w:hAnsi="Times New Roman"/>
          <w:sz w:val="28"/>
          <w:szCs w:val="28"/>
        </w:rPr>
        <w:t>Цингалы</w:t>
      </w:r>
      <w:proofErr w:type="spellEnd"/>
      <w:r w:rsidR="00710E67">
        <w:rPr>
          <w:rFonts w:ascii="Times New Roman" w:hAnsi="Times New Roman"/>
          <w:sz w:val="28"/>
          <w:szCs w:val="28"/>
        </w:rPr>
        <w:t>»</w:t>
      </w:r>
      <w:r w:rsidRPr="008F689C">
        <w:rPr>
          <w:rFonts w:ascii="Times New Roman" w:hAnsi="Times New Roman"/>
          <w:sz w:val="28"/>
          <w:szCs w:val="28"/>
        </w:rPr>
        <w:t xml:space="preserve">, внутреннего пожарного водопровода </w:t>
      </w:r>
      <w:r w:rsidR="00E11719" w:rsidRPr="005B6CBA">
        <w:rPr>
          <w:rFonts w:ascii="Times New Roman" w:hAnsi="Times New Roman"/>
          <w:sz w:val="28"/>
          <w:szCs w:val="28"/>
        </w:rPr>
        <w:t>МКУК «</w:t>
      </w:r>
      <w:r w:rsidRPr="005B6CBA">
        <w:rPr>
          <w:rFonts w:ascii="Times New Roman" w:hAnsi="Times New Roman"/>
          <w:sz w:val="28"/>
          <w:szCs w:val="28"/>
        </w:rPr>
        <w:t>СДК</w:t>
      </w:r>
      <w:r w:rsidR="00E11719" w:rsidRPr="005B6CBA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E11719" w:rsidRPr="005B6CB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E11719" w:rsidRPr="005B6CBA">
        <w:rPr>
          <w:rFonts w:ascii="Times New Roman" w:hAnsi="Times New Roman"/>
          <w:sz w:val="28"/>
          <w:szCs w:val="28"/>
        </w:rPr>
        <w:t>»</w:t>
      </w:r>
      <w:r w:rsidR="005B6CBA" w:rsidRPr="005B6CBA">
        <w:rPr>
          <w:rFonts w:ascii="Times New Roman" w:hAnsi="Times New Roman"/>
          <w:sz w:val="28"/>
          <w:szCs w:val="28"/>
        </w:rPr>
        <w:t xml:space="preserve"> с.</w:t>
      </w:r>
      <w:r w:rsidR="005B6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CBA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5B6CBA">
        <w:rPr>
          <w:rFonts w:ascii="Times New Roman" w:hAnsi="Times New Roman"/>
          <w:sz w:val="28"/>
          <w:szCs w:val="28"/>
        </w:rPr>
        <w:t xml:space="preserve">, </w:t>
      </w:r>
      <w:r w:rsidR="00710E67" w:rsidRPr="005B6CBA">
        <w:rPr>
          <w:rFonts w:ascii="Times New Roman" w:hAnsi="Times New Roman"/>
          <w:sz w:val="28"/>
          <w:szCs w:val="28"/>
        </w:rPr>
        <w:t>МКОУ ХМР «</w:t>
      </w:r>
      <w:r w:rsidRPr="005B6CBA">
        <w:rPr>
          <w:rFonts w:ascii="Times New Roman" w:hAnsi="Times New Roman"/>
          <w:sz w:val="28"/>
          <w:szCs w:val="28"/>
        </w:rPr>
        <w:t>СОШ д.</w:t>
      </w:r>
      <w:r w:rsidR="00710E67" w:rsidRPr="005B6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CBA">
        <w:rPr>
          <w:rFonts w:ascii="Times New Roman" w:hAnsi="Times New Roman"/>
          <w:sz w:val="28"/>
          <w:szCs w:val="28"/>
        </w:rPr>
        <w:t>Согом</w:t>
      </w:r>
      <w:proofErr w:type="spellEnd"/>
      <w:r w:rsidR="00710E67" w:rsidRPr="005B6CBA">
        <w:rPr>
          <w:rFonts w:ascii="Times New Roman" w:hAnsi="Times New Roman"/>
          <w:sz w:val="28"/>
          <w:szCs w:val="28"/>
        </w:rPr>
        <w:t>»</w:t>
      </w:r>
      <w:r w:rsidRPr="005B6CBA">
        <w:rPr>
          <w:rFonts w:ascii="Times New Roman" w:hAnsi="Times New Roman"/>
          <w:sz w:val="28"/>
          <w:szCs w:val="28"/>
        </w:rPr>
        <w:t xml:space="preserve">, </w:t>
      </w:r>
      <w:r w:rsidR="005B6CBA" w:rsidRPr="005B6CBA">
        <w:rPr>
          <w:rFonts w:ascii="Times New Roman" w:hAnsi="Times New Roman"/>
          <w:sz w:val="28"/>
          <w:szCs w:val="28"/>
        </w:rPr>
        <w:t>МКУК «</w:t>
      </w:r>
      <w:proofErr w:type="spellStart"/>
      <w:r w:rsidRPr="005B6CBA">
        <w:rPr>
          <w:rFonts w:ascii="Times New Roman" w:hAnsi="Times New Roman"/>
          <w:sz w:val="28"/>
          <w:szCs w:val="28"/>
        </w:rPr>
        <w:t>СДК</w:t>
      </w:r>
      <w:r w:rsidR="005B6CBA" w:rsidRPr="005B6CBA">
        <w:rPr>
          <w:rFonts w:ascii="Times New Roman" w:hAnsi="Times New Roman"/>
          <w:sz w:val="28"/>
          <w:szCs w:val="28"/>
        </w:rPr>
        <w:t>иД</w:t>
      </w:r>
      <w:proofErr w:type="spellEnd"/>
      <w:r w:rsidR="005B6CBA" w:rsidRPr="005B6CBA">
        <w:rPr>
          <w:rFonts w:ascii="Times New Roman" w:hAnsi="Times New Roman"/>
          <w:sz w:val="28"/>
          <w:szCs w:val="28"/>
        </w:rPr>
        <w:t>»</w:t>
      </w:r>
      <w:r w:rsidRPr="005B6CBA">
        <w:rPr>
          <w:rFonts w:ascii="Times New Roman" w:hAnsi="Times New Roman"/>
          <w:sz w:val="28"/>
          <w:szCs w:val="28"/>
        </w:rPr>
        <w:t xml:space="preserve"> п.</w:t>
      </w:r>
      <w:r w:rsidR="005B6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CBA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5B6CBA">
        <w:rPr>
          <w:rFonts w:ascii="Times New Roman" w:hAnsi="Times New Roman"/>
          <w:sz w:val="28"/>
          <w:szCs w:val="28"/>
        </w:rPr>
        <w:t xml:space="preserve">, </w:t>
      </w:r>
      <w:r w:rsidR="00E11719" w:rsidRPr="005B6CBA">
        <w:rPr>
          <w:rFonts w:ascii="Times New Roman" w:hAnsi="Times New Roman"/>
          <w:sz w:val="28"/>
          <w:szCs w:val="28"/>
        </w:rPr>
        <w:t xml:space="preserve">МКДОУ ХМР «Детский сад </w:t>
      </w:r>
      <w:r w:rsidRPr="005B6CBA">
        <w:rPr>
          <w:rFonts w:ascii="Times New Roman" w:hAnsi="Times New Roman"/>
          <w:sz w:val="28"/>
          <w:szCs w:val="28"/>
        </w:rPr>
        <w:t>«Березка» п.</w:t>
      </w:r>
      <w:r w:rsidR="005B6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CBA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E11719" w:rsidRPr="00E11719">
        <w:rPr>
          <w:rFonts w:ascii="Times New Roman" w:hAnsi="Times New Roman"/>
          <w:sz w:val="28"/>
          <w:szCs w:val="28"/>
        </w:rPr>
        <w:t>»</w:t>
      </w:r>
      <w:r w:rsidRPr="00E11719">
        <w:rPr>
          <w:rFonts w:ascii="Times New Roman" w:hAnsi="Times New Roman"/>
          <w:sz w:val="28"/>
          <w:szCs w:val="28"/>
        </w:rPr>
        <w:t xml:space="preserve">, </w:t>
      </w:r>
      <w:r w:rsidR="00E11719" w:rsidRPr="00E11719">
        <w:rPr>
          <w:rFonts w:ascii="Times New Roman" w:hAnsi="Times New Roman"/>
          <w:sz w:val="28"/>
          <w:szCs w:val="28"/>
        </w:rPr>
        <w:t>МКДОУ ХМР «Детский сад</w:t>
      </w:r>
      <w:r w:rsidRPr="00E11719">
        <w:rPr>
          <w:rFonts w:ascii="Times New Roman" w:hAnsi="Times New Roman"/>
          <w:sz w:val="28"/>
          <w:szCs w:val="28"/>
        </w:rPr>
        <w:t xml:space="preserve"> «Сказка» п.</w:t>
      </w:r>
      <w:r w:rsidR="005B6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719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E11719" w:rsidRPr="00E11719">
        <w:rPr>
          <w:rFonts w:ascii="Times New Roman" w:hAnsi="Times New Roman"/>
          <w:sz w:val="28"/>
          <w:szCs w:val="28"/>
        </w:rPr>
        <w:t>»</w:t>
      </w:r>
      <w:r w:rsidRPr="00E11719">
        <w:rPr>
          <w:rFonts w:ascii="Times New Roman" w:hAnsi="Times New Roman"/>
          <w:sz w:val="28"/>
          <w:szCs w:val="28"/>
        </w:rPr>
        <w:t>.</w:t>
      </w:r>
    </w:p>
    <w:p w:rsidR="00F979D9" w:rsidRPr="00253BC3" w:rsidRDefault="008F689C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F689C">
        <w:rPr>
          <w:rFonts w:ascii="Times New Roman" w:hAnsi="Times New Roman"/>
          <w:sz w:val="28"/>
          <w:szCs w:val="28"/>
        </w:rPr>
        <w:t xml:space="preserve">Проведена подготовка объектов образования к новому учебному году в области обеспечения пожарной и антитеррористической безопасности к Единому дню </w:t>
      </w:r>
      <w:r w:rsidR="0077025E">
        <w:rPr>
          <w:rFonts w:ascii="Times New Roman" w:hAnsi="Times New Roman"/>
          <w:sz w:val="28"/>
          <w:szCs w:val="28"/>
        </w:rPr>
        <w:t>голосования в сентябре 2019 года</w:t>
      </w:r>
      <w:r w:rsidRPr="008F689C">
        <w:rPr>
          <w:rFonts w:ascii="Times New Roman" w:hAnsi="Times New Roman"/>
          <w:sz w:val="28"/>
          <w:szCs w:val="28"/>
        </w:rPr>
        <w:t>.</w:t>
      </w:r>
      <w:r w:rsidR="00710E67">
        <w:rPr>
          <w:rFonts w:ascii="Times New Roman" w:hAnsi="Times New Roman"/>
          <w:sz w:val="28"/>
          <w:szCs w:val="28"/>
        </w:rPr>
        <w:t xml:space="preserve"> </w:t>
      </w:r>
    </w:p>
    <w:p w:rsidR="00F979D9" w:rsidRPr="00796C35" w:rsidRDefault="00F979D9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Жалобы со стороны потребителей услуг за текущий период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8F689C" w:rsidRDefault="008F689C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45" w:rsidRPr="00EB37BF" w:rsidRDefault="000747AA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7BF">
        <w:rPr>
          <w:rFonts w:ascii="Times New Roman" w:hAnsi="Times New Roman"/>
          <w:sz w:val="28"/>
          <w:szCs w:val="28"/>
        </w:rPr>
        <w:t>Основное мероприятие 4.</w:t>
      </w:r>
    </w:p>
    <w:p w:rsidR="00684D66" w:rsidRPr="008A3678" w:rsidRDefault="00684D66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В 201</w:t>
      </w:r>
      <w:r w:rsidR="008F689C">
        <w:rPr>
          <w:rFonts w:ascii="Times New Roman" w:hAnsi="Times New Roman"/>
          <w:sz w:val="28"/>
          <w:szCs w:val="28"/>
        </w:rPr>
        <w:t>9</w:t>
      </w:r>
      <w:r w:rsidRPr="008A3678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8F689C">
        <w:rPr>
          <w:rFonts w:ascii="Times New Roman" w:hAnsi="Times New Roman"/>
          <w:sz w:val="28"/>
          <w:szCs w:val="28"/>
        </w:rPr>
        <w:t>4</w:t>
      </w:r>
      <w:r w:rsidR="00CB40E8">
        <w:rPr>
          <w:rFonts w:ascii="Times New Roman" w:hAnsi="Times New Roman"/>
          <w:sz w:val="28"/>
          <w:szCs w:val="28"/>
        </w:rPr>
        <w:t> </w:t>
      </w:r>
      <w:r w:rsidR="00E63AB1">
        <w:rPr>
          <w:rFonts w:ascii="Times New Roman" w:hAnsi="Times New Roman"/>
          <w:sz w:val="28"/>
          <w:szCs w:val="28"/>
        </w:rPr>
        <w:t>5</w:t>
      </w:r>
      <w:r w:rsidR="008F689C">
        <w:rPr>
          <w:rFonts w:ascii="Times New Roman" w:hAnsi="Times New Roman"/>
          <w:sz w:val="28"/>
          <w:szCs w:val="28"/>
        </w:rPr>
        <w:t>14</w:t>
      </w:r>
      <w:r w:rsidR="00CB40E8">
        <w:rPr>
          <w:rFonts w:ascii="Times New Roman" w:hAnsi="Times New Roman"/>
          <w:sz w:val="28"/>
          <w:szCs w:val="28"/>
        </w:rPr>
        <w:t>,</w:t>
      </w:r>
      <w:r w:rsidR="00E63AB1">
        <w:rPr>
          <w:rFonts w:ascii="Times New Roman" w:hAnsi="Times New Roman"/>
          <w:sz w:val="28"/>
          <w:szCs w:val="28"/>
        </w:rPr>
        <w:t>6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6F31BA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рублей,</w:t>
      </w:r>
      <w:r w:rsidR="006F31BA">
        <w:rPr>
          <w:rFonts w:ascii="Times New Roman" w:hAnsi="Times New Roman"/>
          <w:sz w:val="28"/>
          <w:szCs w:val="28"/>
        </w:rPr>
        <w:t xml:space="preserve"> в том числе федеральный бюджет </w:t>
      </w:r>
      <w:r w:rsidR="00710E67">
        <w:rPr>
          <w:rFonts w:ascii="Times New Roman" w:hAnsi="Times New Roman"/>
          <w:sz w:val="28"/>
          <w:szCs w:val="28"/>
        </w:rPr>
        <w:t xml:space="preserve">– </w:t>
      </w:r>
      <w:r w:rsidR="008F689C">
        <w:rPr>
          <w:rFonts w:ascii="Times New Roman" w:hAnsi="Times New Roman"/>
          <w:sz w:val="28"/>
          <w:szCs w:val="28"/>
        </w:rPr>
        <w:t>3</w:t>
      </w:r>
      <w:r w:rsidR="00CB40E8">
        <w:rPr>
          <w:rFonts w:ascii="Times New Roman" w:hAnsi="Times New Roman"/>
          <w:sz w:val="28"/>
          <w:szCs w:val="28"/>
        </w:rPr>
        <w:t> </w:t>
      </w:r>
      <w:r w:rsidR="00E63AB1">
        <w:rPr>
          <w:rFonts w:ascii="Times New Roman" w:hAnsi="Times New Roman"/>
          <w:sz w:val="28"/>
          <w:szCs w:val="28"/>
        </w:rPr>
        <w:t>8</w:t>
      </w:r>
      <w:r w:rsidR="008F689C">
        <w:rPr>
          <w:rFonts w:ascii="Times New Roman" w:hAnsi="Times New Roman"/>
          <w:sz w:val="28"/>
          <w:szCs w:val="28"/>
        </w:rPr>
        <w:t>28</w:t>
      </w:r>
      <w:r w:rsidR="00CB40E8">
        <w:rPr>
          <w:rFonts w:ascii="Times New Roman" w:hAnsi="Times New Roman"/>
          <w:sz w:val="28"/>
          <w:szCs w:val="28"/>
        </w:rPr>
        <w:t>,</w:t>
      </w:r>
      <w:r w:rsidR="00E63AB1">
        <w:rPr>
          <w:rFonts w:ascii="Times New Roman" w:hAnsi="Times New Roman"/>
          <w:sz w:val="28"/>
          <w:szCs w:val="28"/>
        </w:rPr>
        <w:t>7</w:t>
      </w:r>
      <w:r w:rsidR="006F31BA">
        <w:rPr>
          <w:rFonts w:ascii="Times New Roman" w:hAnsi="Times New Roman"/>
          <w:sz w:val="28"/>
          <w:szCs w:val="28"/>
        </w:rPr>
        <w:t xml:space="preserve"> тыс. рублей, бюджет автономного округа </w:t>
      </w:r>
      <w:r w:rsidR="00710E67">
        <w:rPr>
          <w:rFonts w:ascii="Times New Roman" w:hAnsi="Times New Roman"/>
          <w:sz w:val="28"/>
          <w:szCs w:val="28"/>
        </w:rPr>
        <w:t xml:space="preserve">– </w:t>
      </w:r>
      <w:r w:rsidR="008F689C">
        <w:rPr>
          <w:rFonts w:ascii="Times New Roman" w:hAnsi="Times New Roman"/>
          <w:sz w:val="28"/>
          <w:szCs w:val="28"/>
        </w:rPr>
        <w:t>685,9</w:t>
      </w:r>
      <w:r w:rsidR="006F31BA">
        <w:rPr>
          <w:rFonts w:ascii="Times New Roman" w:hAnsi="Times New Roman"/>
          <w:sz w:val="28"/>
          <w:szCs w:val="28"/>
        </w:rPr>
        <w:t xml:space="preserve"> тыс. рублей. Ф</w:t>
      </w:r>
      <w:r w:rsidR="007662CF">
        <w:rPr>
          <w:rFonts w:ascii="Times New Roman" w:hAnsi="Times New Roman"/>
          <w:sz w:val="28"/>
          <w:szCs w:val="28"/>
        </w:rPr>
        <w:t xml:space="preserve">актически на </w:t>
      </w:r>
      <w:r w:rsidR="008F689C">
        <w:rPr>
          <w:rFonts w:ascii="Times New Roman" w:hAnsi="Times New Roman"/>
          <w:sz w:val="28"/>
          <w:szCs w:val="28"/>
        </w:rPr>
        <w:t>20</w:t>
      </w:r>
      <w:r w:rsidR="007662CF">
        <w:rPr>
          <w:rFonts w:ascii="Times New Roman" w:hAnsi="Times New Roman"/>
          <w:sz w:val="28"/>
          <w:szCs w:val="28"/>
        </w:rPr>
        <w:t>.11</w:t>
      </w:r>
      <w:r w:rsidRPr="008A3678">
        <w:rPr>
          <w:rFonts w:ascii="Times New Roman" w:hAnsi="Times New Roman"/>
          <w:sz w:val="28"/>
          <w:szCs w:val="28"/>
        </w:rPr>
        <w:t>.201</w:t>
      </w:r>
      <w:r w:rsidR="008F689C">
        <w:rPr>
          <w:rFonts w:ascii="Times New Roman" w:hAnsi="Times New Roman"/>
          <w:sz w:val="28"/>
          <w:szCs w:val="28"/>
        </w:rPr>
        <w:t>9</w:t>
      </w:r>
      <w:r w:rsidR="00710E67">
        <w:rPr>
          <w:rFonts w:ascii="Times New Roman" w:hAnsi="Times New Roman"/>
          <w:sz w:val="28"/>
          <w:szCs w:val="28"/>
        </w:rPr>
        <w:t xml:space="preserve"> года освоено </w:t>
      </w:r>
      <w:r w:rsidR="006F31BA">
        <w:rPr>
          <w:rFonts w:ascii="Times New Roman" w:hAnsi="Times New Roman"/>
          <w:sz w:val="28"/>
          <w:szCs w:val="28"/>
        </w:rPr>
        <w:t>3 </w:t>
      </w:r>
      <w:r w:rsidR="008F689C">
        <w:rPr>
          <w:rFonts w:ascii="Times New Roman" w:hAnsi="Times New Roman"/>
          <w:sz w:val="28"/>
          <w:szCs w:val="28"/>
        </w:rPr>
        <w:t>5</w:t>
      </w:r>
      <w:r w:rsidR="00E63AB1">
        <w:rPr>
          <w:rFonts w:ascii="Times New Roman" w:hAnsi="Times New Roman"/>
          <w:sz w:val="28"/>
          <w:szCs w:val="28"/>
        </w:rPr>
        <w:t>73</w:t>
      </w:r>
      <w:r w:rsidR="006F31BA">
        <w:rPr>
          <w:rFonts w:ascii="Times New Roman" w:hAnsi="Times New Roman"/>
          <w:sz w:val="28"/>
          <w:szCs w:val="28"/>
        </w:rPr>
        <w:t>,</w:t>
      </w:r>
      <w:r w:rsidR="00E63AB1">
        <w:rPr>
          <w:rFonts w:ascii="Times New Roman" w:hAnsi="Times New Roman"/>
          <w:sz w:val="28"/>
          <w:szCs w:val="28"/>
        </w:rPr>
        <w:t>1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6F31BA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или </w:t>
      </w:r>
      <w:r w:rsidR="00E63AB1">
        <w:rPr>
          <w:rFonts w:ascii="Times New Roman" w:hAnsi="Times New Roman"/>
          <w:sz w:val="28"/>
          <w:szCs w:val="28"/>
        </w:rPr>
        <w:t>79</w:t>
      </w:r>
      <w:r w:rsidR="00D905E5">
        <w:rPr>
          <w:rFonts w:ascii="Times New Roman" w:hAnsi="Times New Roman"/>
          <w:sz w:val="28"/>
          <w:szCs w:val="28"/>
        </w:rPr>
        <w:t xml:space="preserve"> %, в том числе федеральный бюджет </w:t>
      </w:r>
      <w:r w:rsidR="00710E67">
        <w:rPr>
          <w:rFonts w:ascii="Times New Roman" w:hAnsi="Times New Roman"/>
          <w:sz w:val="28"/>
          <w:szCs w:val="28"/>
        </w:rPr>
        <w:t xml:space="preserve">– </w:t>
      </w:r>
      <w:r w:rsidR="00E63AB1">
        <w:rPr>
          <w:rFonts w:ascii="Times New Roman" w:hAnsi="Times New Roman"/>
          <w:sz w:val="28"/>
          <w:szCs w:val="28"/>
        </w:rPr>
        <w:t>3</w:t>
      </w:r>
      <w:r w:rsidR="008F689C">
        <w:rPr>
          <w:rFonts w:ascii="Times New Roman" w:hAnsi="Times New Roman"/>
          <w:sz w:val="28"/>
          <w:szCs w:val="28"/>
        </w:rPr>
        <w:t> </w:t>
      </w:r>
      <w:r w:rsidR="00E63AB1">
        <w:rPr>
          <w:rFonts w:ascii="Times New Roman" w:hAnsi="Times New Roman"/>
          <w:sz w:val="28"/>
          <w:szCs w:val="28"/>
        </w:rPr>
        <w:t>025</w:t>
      </w:r>
      <w:r w:rsidR="008F689C">
        <w:rPr>
          <w:rFonts w:ascii="Times New Roman" w:hAnsi="Times New Roman"/>
          <w:sz w:val="28"/>
          <w:szCs w:val="28"/>
        </w:rPr>
        <w:t>,</w:t>
      </w:r>
      <w:r w:rsidR="00E63AB1">
        <w:rPr>
          <w:rFonts w:ascii="Times New Roman" w:hAnsi="Times New Roman"/>
          <w:sz w:val="28"/>
          <w:szCs w:val="28"/>
        </w:rPr>
        <w:t>4</w:t>
      </w:r>
      <w:r w:rsidR="00D905E5">
        <w:rPr>
          <w:rFonts w:ascii="Times New Roman" w:hAnsi="Times New Roman"/>
          <w:sz w:val="28"/>
          <w:szCs w:val="28"/>
        </w:rPr>
        <w:t xml:space="preserve"> тыс. рублей, бюджет автономного округа </w:t>
      </w:r>
      <w:r w:rsidR="00710E67">
        <w:rPr>
          <w:rFonts w:ascii="Times New Roman" w:hAnsi="Times New Roman"/>
          <w:sz w:val="28"/>
          <w:szCs w:val="28"/>
        </w:rPr>
        <w:t xml:space="preserve">– </w:t>
      </w:r>
      <w:r w:rsidR="008F689C">
        <w:rPr>
          <w:rFonts w:ascii="Times New Roman" w:hAnsi="Times New Roman"/>
          <w:sz w:val="28"/>
          <w:szCs w:val="28"/>
        </w:rPr>
        <w:t>547</w:t>
      </w:r>
      <w:r w:rsidR="00032ED0">
        <w:rPr>
          <w:rFonts w:ascii="Times New Roman" w:hAnsi="Times New Roman"/>
          <w:sz w:val="28"/>
          <w:szCs w:val="28"/>
        </w:rPr>
        <w:t>,</w:t>
      </w:r>
      <w:r w:rsidR="008F689C">
        <w:rPr>
          <w:rFonts w:ascii="Times New Roman" w:hAnsi="Times New Roman"/>
          <w:sz w:val="28"/>
          <w:szCs w:val="28"/>
        </w:rPr>
        <w:t>7</w:t>
      </w:r>
      <w:r w:rsidR="00D905E5">
        <w:rPr>
          <w:rFonts w:ascii="Times New Roman" w:hAnsi="Times New Roman"/>
          <w:sz w:val="28"/>
          <w:szCs w:val="28"/>
        </w:rPr>
        <w:t xml:space="preserve"> тыс. рублей.</w:t>
      </w:r>
    </w:p>
    <w:p w:rsidR="00506D3A" w:rsidRDefault="008E5B48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48">
        <w:rPr>
          <w:rFonts w:ascii="Times New Roman" w:hAnsi="Times New Roman"/>
          <w:sz w:val="28"/>
          <w:szCs w:val="28"/>
        </w:rPr>
        <w:t xml:space="preserve">Данное мероприятие включает в себя субвенции на осуществление </w:t>
      </w:r>
      <w:r w:rsidR="007D60AA">
        <w:rPr>
          <w:rFonts w:ascii="Times New Roman" w:hAnsi="Times New Roman"/>
          <w:sz w:val="28"/>
          <w:szCs w:val="28"/>
        </w:rPr>
        <w:t xml:space="preserve">переданных </w:t>
      </w:r>
      <w:r w:rsidRPr="008E5B48">
        <w:rPr>
          <w:rFonts w:ascii="Times New Roman" w:hAnsi="Times New Roman"/>
          <w:sz w:val="28"/>
          <w:szCs w:val="28"/>
        </w:rPr>
        <w:t>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службы, муниципальной службы и резерва управленческих кадров в Ханты-Мансийском автономном округе – Югре».</w:t>
      </w:r>
    </w:p>
    <w:p w:rsidR="00A64588" w:rsidRDefault="007662CF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отчетную дату</w:t>
      </w:r>
      <w:r w:rsidR="00A64588">
        <w:rPr>
          <w:rFonts w:ascii="Times New Roman" w:hAnsi="Times New Roman"/>
          <w:sz w:val="28"/>
          <w:szCs w:val="28"/>
        </w:rPr>
        <w:t xml:space="preserve"> з</w:t>
      </w:r>
      <w:r w:rsidR="00A64588" w:rsidRPr="00A64588">
        <w:rPr>
          <w:rFonts w:ascii="Times New Roman" w:hAnsi="Times New Roman"/>
          <w:sz w:val="28"/>
          <w:szCs w:val="28"/>
        </w:rPr>
        <w:t>арегистрировано</w:t>
      </w:r>
      <w:r w:rsidR="00A64588">
        <w:rPr>
          <w:rFonts w:ascii="Times New Roman" w:hAnsi="Times New Roman"/>
          <w:sz w:val="28"/>
          <w:szCs w:val="28"/>
        </w:rPr>
        <w:t xml:space="preserve"> </w:t>
      </w:r>
      <w:r w:rsidR="0015156A">
        <w:rPr>
          <w:rFonts w:ascii="Times New Roman" w:hAnsi="Times New Roman"/>
          <w:sz w:val="28"/>
          <w:szCs w:val="28"/>
        </w:rPr>
        <w:t>312</w:t>
      </w:r>
      <w:r w:rsidR="00A64588" w:rsidRPr="00A64588">
        <w:rPr>
          <w:rFonts w:ascii="Times New Roman" w:hAnsi="Times New Roman"/>
          <w:sz w:val="28"/>
          <w:szCs w:val="28"/>
        </w:rPr>
        <w:t xml:space="preserve"> актов гражданского состояния (рождение, заключение брака, расторжение брака, усыновление (удочерение), установление отцовства, перемена имени, смерть)</w:t>
      </w:r>
      <w:r w:rsidR="00A64588">
        <w:rPr>
          <w:rFonts w:ascii="Times New Roman" w:hAnsi="Times New Roman"/>
          <w:sz w:val="28"/>
          <w:szCs w:val="28"/>
        </w:rPr>
        <w:t>, в</w:t>
      </w:r>
      <w:r w:rsidR="00A64588" w:rsidRPr="00A64588">
        <w:rPr>
          <w:rFonts w:ascii="Times New Roman" w:hAnsi="Times New Roman"/>
          <w:sz w:val="28"/>
          <w:szCs w:val="28"/>
        </w:rPr>
        <w:t>ыполнено</w:t>
      </w:r>
      <w:r w:rsidR="00A64588">
        <w:rPr>
          <w:rFonts w:ascii="Times New Roman" w:hAnsi="Times New Roman"/>
          <w:sz w:val="28"/>
          <w:szCs w:val="28"/>
        </w:rPr>
        <w:t xml:space="preserve"> </w:t>
      </w:r>
      <w:r w:rsidR="00912EBD">
        <w:rPr>
          <w:rFonts w:ascii="Times New Roman" w:hAnsi="Times New Roman"/>
          <w:sz w:val="28"/>
          <w:szCs w:val="28"/>
        </w:rPr>
        <w:t>648</w:t>
      </w:r>
      <w:r w:rsidR="00A64588" w:rsidRPr="00A64588">
        <w:rPr>
          <w:rFonts w:ascii="Times New Roman" w:hAnsi="Times New Roman"/>
          <w:sz w:val="28"/>
          <w:szCs w:val="28"/>
        </w:rPr>
        <w:t xml:space="preserve"> других юридически значимых действий (выдача повторных свидетельств, справок, внесение исправлений и изменений в записи акт</w:t>
      </w:r>
      <w:r w:rsidR="00A64588">
        <w:rPr>
          <w:rFonts w:ascii="Times New Roman" w:hAnsi="Times New Roman"/>
          <w:sz w:val="28"/>
          <w:szCs w:val="28"/>
        </w:rPr>
        <w:t>ов гражданского состояния)</w:t>
      </w:r>
      <w:r w:rsidR="00A64588" w:rsidRPr="00A64588">
        <w:rPr>
          <w:rFonts w:ascii="Times New Roman" w:hAnsi="Times New Roman"/>
          <w:sz w:val="28"/>
          <w:szCs w:val="28"/>
        </w:rPr>
        <w:t>.</w:t>
      </w:r>
    </w:p>
    <w:p w:rsidR="00765E74" w:rsidRPr="00F24C3F" w:rsidRDefault="00765E74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E74">
        <w:rPr>
          <w:rFonts w:ascii="Times New Roman" w:hAnsi="Times New Roman"/>
          <w:iCs/>
          <w:sz w:val="28"/>
          <w:szCs w:val="28"/>
        </w:rPr>
        <w:t>В</w:t>
      </w:r>
      <w:r w:rsidRPr="00765E74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12" w:history="1">
        <w:r w:rsidRPr="00765E7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710E67">
        <w:rPr>
          <w:rFonts w:ascii="Times New Roman" w:hAnsi="Times New Roman"/>
          <w:sz w:val="28"/>
          <w:szCs w:val="28"/>
        </w:rPr>
        <w:t xml:space="preserve"> от 23.06.2016 №</w:t>
      </w:r>
      <w:r w:rsidRPr="00765E74">
        <w:rPr>
          <w:rFonts w:ascii="Times New Roman" w:hAnsi="Times New Roman"/>
          <w:sz w:val="28"/>
          <w:szCs w:val="28"/>
        </w:rPr>
        <w:t xml:space="preserve"> 219-ФЗ</w:t>
      </w:r>
      <w:r w:rsidRPr="00765E74">
        <w:rPr>
          <w:rFonts w:ascii="Times New Roman" w:hAnsi="Times New Roman"/>
          <w:iCs/>
          <w:sz w:val="28"/>
          <w:szCs w:val="28"/>
        </w:rPr>
        <w:t xml:space="preserve"> </w:t>
      </w:r>
      <w:r w:rsidRPr="00765E74">
        <w:rPr>
          <w:rFonts w:ascii="Times New Roman" w:hAnsi="Times New Roman"/>
          <w:sz w:val="28"/>
          <w:szCs w:val="28"/>
        </w:rPr>
        <w:t>«</w:t>
      </w:r>
      <w:r w:rsidRPr="00765E74">
        <w:rPr>
          <w:rFonts w:ascii="Times New Roman" w:hAnsi="Times New Roman"/>
          <w:iCs/>
          <w:sz w:val="28"/>
          <w:szCs w:val="28"/>
        </w:rPr>
        <w:t>О внесении</w:t>
      </w:r>
      <w:r w:rsidR="00710E67">
        <w:rPr>
          <w:rFonts w:ascii="Times New Roman" w:hAnsi="Times New Roman"/>
          <w:iCs/>
          <w:sz w:val="28"/>
          <w:szCs w:val="28"/>
        </w:rPr>
        <w:t xml:space="preserve"> изменений в Федеральный закон «Об актах гражданского состояния»</w:t>
      </w:r>
      <w:r w:rsidRPr="00765E74">
        <w:rPr>
          <w:rFonts w:ascii="Times New Roman" w:hAnsi="Times New Roman"/>
          <w:iCs/>
          <w:sz w:val="28"/>
          <w:szCs w:val="28"/>
        </w:rPr>
        <w:t xml:space="preserve"> осуществляется перевод в электронную форму книг государственной регистрации актов гражданского </w:t>
      </w:r>
      <w:r w:rsidR="007D60AA">
        <w:rPr>
          <w:rFonts w:ascii="Times New Roman" w:hAnsi="Times New Roman"/>
          <w:iCs/>
          <w:sz w:val="28"/>
          <w:szCs w:val="28"/>
        </w:rPr>
        <w:t xml:space="preserve">состояния. В связи с этим в данном мероприятии </w:t>
      </w:r>
      <w:r w:rsidRPr="00765E74">
        <w:rPr>
          <w:rFonts w:ascii="Times New Roman" w:hAnsi="Times New Roman"/>
          <w:iCs/>
          <w:sz w:val="28"/>
          <w:szCs w:val="28"/>
        </w:rPr>
        <w:t>предусмотрены средства на осуществление перевода в электронную форму книг государственной регистрации актов гражданского состояния.</w:t>
      </w:r>
      <w:r w:rsidR="007D60AA">
        <w:rPr>
          <w:rFonts w:ascii="Times New Roman" w:hAnsi="Times New Roman"/>
          <w:iCs/>
          <w:sz w:val="28"/>
          <w:szCs w:val="28"/>
        </w:rPr>
        <w:t xml:space="preserve"> </w:t>
      </w:r>
      <w:r w:rsidR="00F24C3F" w:rsidRPr="00F24C3F">
        <w:rPr>
          <w:rFonts w:ascii="Times New Roman" w:hAnsi="Times New Roman"/>
          <w:sz w:val="28"/>
          <w:szCs w:val="28"/>
        </w:rPr>
        <w:t>Количество актов, переведенных в электронную форму в 2019 году</w:t>
      </w:r>
      <w:r w:rsidR="00710E67">
        <w:rPr>
          <w:rFonts w:ascii="Times New Roman" w:hAnsi="Times New Roman"/>
          <w:sz w:val="28"/>
          <w:szCs w:val="28"/>
        </w:rPr>
        <w:t>,</w:t>
      </w:r>
      <w:r w:rsidR="00F24C3F" w:rsidRPr="00F24C3F">
        <w:rPr>
          <w:rFonts w:ascii="Times New Roman" w:hAnsi="Times New Roman"/>
          <w:sz w:val="28"/>
          <w:szCs w:val="28"/>
        </w:rPr>
        <w:t xml:space="preserve"> составит 30 030 штук.</w:t>
      </w:r>
    </w:p>
    <w:p w:rsidR="00A64588" w:rsidRPr="008E5B48" w:rsidRDefault="00A64588" w:rsidP="005B6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4EF" w:rsidRPr="008A3678" w:rsidRDefault="001D04EF" w:rsidP="005B6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EF" w:rsidRPr="008A3678" w:rsidRDefault="001D04EF" w:rsidP="005B6CBA">
      <w:pPr>
        <w:spacing w:after="0" w:line="240" w:lineRule="auto"/>
        <w:rPr>
          <w:rFonts w:ascii="Times New Roman" w:hAnsi="Times New Roman"/>
          <w:sz w:val="28"/>
          <w:szCs w:val="28"/>
        </w:rPr>
        <w:sectPr w:rsidR="001D04EF" w:rsidRPr="008A3678" w:rsidSect="00732488">
          <w:footerReference w:type="default" r:id="rId13"/>
          <w:type w:val="continuous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99"/>
        </w:sectPr>
      </w:pPr>
    </w:p>
    <w:p w:rsidR="00352E85" w:rsidRPr="008A3678" w:rsidRDefault="00352E85" w:rsidP="005B6CBA">
      <w:pPr>
        <w:pStyle w:val="a3"/>
        <w:jc w:val="left"/>
        <w:rPr>
          <w:bCs/>
          <w:sz w:val="28"/>
          <w:szCs w:val="28"/>
        </w:rPr>
      </w:pPr>
    </w:p>
    <w:p w:rsidR="00710E67" w:rsidRDefault="003B635E" w:rsidP="005B6CBA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076C44" w:rsidRDefault="0081737A" w:rsidP="005B6CBA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к информации о ходе</w:t>
      </w:r>
      <w:r w:rsidR="00076C44">
        <w:rPr>
          <w:bCs/>
          <w:sz w:val="28"/>
          <w:szCs w:val="28"/>
        </w:rPr>
        <w:t xml:space="preserve"> </w:t>
      </w:r>
      <w:r w:rsidR="00385819" w:rsidRPr="008A3678">
        <w:rPr>
          <w:bCs/>
          <w:sz w:val="28"/>
          <w:szCs w:val="28"/>
        </w:rPr>
        <w:t>р</w:t>
      </w:r>
      <w:r w:rsidR="003B635E">
        <w:rPr>
          <w:bCs/>
          <w:sz w:val="28"/>
          <w:szCs w:val="28"/>
        </w:rPr>
        <w:t>еализации муниципальной</w:t>
      </w:r>
      <w:bookmarkStart w:id="0" w:name="_GoBack"/>
      <w:bookmarkEnd w:id="0"/>
    </w:p>
    <w:p w:rsidR="00076C44" w:rsidRDefault="0081737A" w:rsidP="005B6CBA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программы</w:t>
      </w:r>
      <w:r w:rsidR="00076C44">
        <w:rPr>
          <w:bCs/>
          <w:sz w:val="28"/>
          <w:szCs w:val="28"/>
        </w:rPr>
        <w:t xml:space="preserve"> </w:t>
      </w:r>
      <w:r w:rsidRPr="008A3678">
        <w:rPr>
          <w:bCs/>
          <w:sz w:val="28"/>
          <w:szCs w:val="28"/>
        </w:rPr>
        <w:t>«Повышен</w:t>
      </w:r>
      <w:r w:rsidR="00076C44">
        <w:rPr>
          <w:bCs/>
          <w:sz w:val="28"/>
          <w:szCs w:val="28"/>
        </w:rPr>
        <w:t xml:space="preserve">ие эффективности </w:t>
      </w:r>
      <w:proofErr w:type="gramStart"/>
      <w:r w:rsidR="00076C44">
        <w:rPr>
          <w:bCs/>
          <w:sz w:val="28"/>
          <w:szCs w:val="28"/>
        </w:rPr>
        <w:t>муниципального</w:t>
      </w:r>
      <w:proofErr w:type="gramEnd"/>
    </w:p>
    <w:p w:rsidR="00076C44" w:rsidRDefault="00076C44" w:rsidP="005B6CBA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85819" w:rsidRPr="008A3678">
        <w:rPr>
          <w:bCs/>
          <w:sz w:val="28"/>
          <w:szCs w:val="28"/>
        </w:rPr>
        <w:t>у</w:t>
      </w:r>
      <w:r w:rsidR="0081737A" w:rsidRPr="008A3678">
        <w:rPr>
          <w:bCs/>
          <w:sz w:val="28"/>
          <w:szCs w:val="28"/>
        </w:rPr>
        <w:t>правления</w:t>
      </w:r>
      <w:r w:rsidR="00385819" w:rsidRPr="008A3678">
        <w:rPr>
          <w:bCs/>
          <w:sz w:val="28"/>
          <w:szCs w:val="28"/>
        </w:rPr>
        <w:t xml:space="preserve"> </w:t>
      </w:r>
      <w:r w:rsidR="00CB7793" w:rsidRPr="008A3678">
        <w:rPr>
          <w:bCs/>
          <w:sz w:val="28"/>
          <w:szCs w:val="28"/>
        </w:rPr>
        <w:t>Ханты-М</w:t>
      </w:r>
      <w:r>
        <w:rPr>
          <w:bCs/>
          <w:sz w:val="28"/>
          <w:szCs w:val="28"/>
        </w:rPr>
        <w:t xml:space="preserve">ансийского района </w:t>
      </w:r>
      <w:r w:rsidR="0081737A" w:rsidRPr="008A3678">
        <w:rPr>
          <w:bCs/>
          <w:sz w:val="28"/>
          <w:szCs w:val="28"/>
        </w:rPr>
        <w:t>на 20</w:t>
      </w:r>
      <w:r w:rsidR="003F7F8C">
        <w:rPr>
          <w:bCs/>
          <w:sz w:val="28"/>
          <w:szCs w:val="28"/>
        </w:rPr>
        <w:t>1</w:t>
      </w:r>
      <w:r w:rsidR="006C01C3">
        <w:rPr>
          <w:bCs/>
          <w:sz w:val="28"/>
          <w:szCs w:val="28"/>
        </w:rPr>
        <w:t>9</w:t>
      </w:r>
      <w:r w:rsidR="0081737A" w:rsidRPr="008A3678">
        <w:rPr>
          <w:bCs/>
          <w:sz w:val="28"/>
          <w:szCs w:val="28"/>
        </w:rPr>
        <w:t>-20</w:t>
      </w:r>
      <w:r w:rsidR="003F7F8C">
        <w:rPr>
          <w:bCs/>
          <w:sz w:val="28"/>
          <w:szCs w:val="28"/>
        </w:rPr>
        <w:t>2</w:t>
      </w:r>
      <w:r w:rsidR="006C01C3">
        <w:rPr>
          <w:bCs/>
          <w:sz w:val="28"/>
          <w:szCs w:val="28"/>
        </w:rPr>
        <w:t>2</w:t>
      </w:r>
      <w:r w:rsidR="0081737A" w:rsidRPr="008A3678">
        <w:rPr>
          <w:bCs/>
          <w:sz w:val="28"/>
          <w:szCs w:val="28"/>
        </w:rPr>
        <w:t xml:space="preserve"> годы»</w:t>
      </w:r>
    </w:p>
    <w:p w:rsidR="0081737A" w:rsidRPr="008A3678" w:rsidRDefault="00076C44" w:rsidP="005B6CBA">
      <w:pPr>
        <w:pStyle w:val="a3"/>
        <w:jc w:val="right"/>
        <w:rPr>
          <w:bCs/>
          <w:sz w:val="28"/>
          <w:szCs w:val="28"/>
        </w:rPr>
      </w:pPr>
      <w:r w:rsidRPr="00076C44">
        <w:rPr>
          <w:sz w:val="28"/>
          <w:szCs w:val="28"/>
        </w:rPr>
        <w:t xml:space="preserve"> </w:t>
      </w:r>
      <w:r w:rsidRPr="00076C44">
        <w:rPr>
          <w:bCs/>
          <w:sz w:val="28"/>
          <w:szCs w:val="28"/>
        </w:rPr>
        <w:t>по состоянию на 20 ноября 2019 года</w:t>
      </w:r>
    </w:p>
    <w:p w:rsidR="00CB7793" w:rsidRPr="008A3678" w:rsidRDefault="00CB7793" w:rsidP="005B6CBA">
      <w:pPr>
        <w:pStyle w:val="a3"/>
        <w:jc w:val="right"/>
        <w:rPr>
          <w:bCs/>
          <w:sz w:val="28"/>
          <w:szCs w:val="28"/>
        </w:rPr>
      </w:pPr>
    </w:p>
    <w:p w:rsidR="00E259C3" w:rsidRPr="008A3678" w:rsidRDefault="00CB7793" w:rsidP="005B6CBA">
      <w:pPr>
        <w:pStyle w:val="a3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Исполнение Программы в разрез</w:t>
      </w:r>
      <w:r w:rsidR="00541099">
        <w:rPr>
          <w:bCs/>
          <w:sz w:val="28"/>
          <w:szCs w:val="28"/>
        </w:rPr>
        <w:t xml:space="preserve">е мероприятий по состоянию на </w:t>
      </w:r>
      <w:r w:rsidR="006C01C3">
        <w:rPr>
          <w:bCs/>
          <w:sz w:val="28"/>
          <w:szCs w:val="28"/>
        </w:rPr>
        <w:t>20</w:t>
      </w:r>
      <w:r w:rsidR="00541099">
        <w:rPr>
          <w:bCs/>
          <w:sz w:val="28"/>
          <w:szCs w:val="28"/>
        </w:rPr>
        <w:t xml:space="preserve"> ноября</w:t>
      </w:r>
      <w:r w:rsidRPr="008A3678">
        <w:rPr>
          <w:bCs/>
          <w:sz w:val="28"/>
          <w:szCs w:val="28"/>
        </w:rPr>
        <w:t xml:space="preserve"> 201</w:t>
      </w:r>
      <w:r w:rsidR="006C01C3">
        <w:rPr>
          <w:bCs/>
          <w:sz w:val="28"/>
          <w:szCs w:val="28"/>
        </w:rPr>
        <w:t>9</w:t>
      </w:r>
      <w:r w:rsidRPr="008A3678">
        <w:rPr>
          <w:bCs/>
          <w:sz w:val="28"/>
          <w:szCs w:val="28"/>
        </w:rPr>
        <w:t xml:space="preserve"> года</w:t>
      </w:r>
    </w:p>
    <w:p w:rsidR="00CB7793" w:rsidRPr="008A3678" w:rsidRDefault="00CB7793" w:rsidP="005B6CBA">
      <w:pPr>
        <w:pStyle w:val="a3"/>
        <w:rPr>
          <w:bCs/>
          <w:sz w:val="28"/>
          <w:szCs w:val="28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2268"/>
        <w:gridCol w:w="2126"/>
        <w:gridCol w:w="1701"/>
        <w:gridCol w:w="1418"/>
      </w:tblGrid>
      <w:tr w:rsidR="00CB7793" w:rsidRPr="008A3678" w:rsidTr="00076C44">
        <w:trPr>
          <w:trHeight w:val="278"/>
        </w:trPr>
        <w:tc>
          <w:tcPr>
            <w:tcW w:w="709" w:type="dxa"/>
            <w:vMerge w:val="restart"/>
            <w:shd w:val="clear" w:color="auto" w:fill="auto"/>
            <w:noWrap/>
            <w:vAlign w:val="bottom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678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8A367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8A3678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bottom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Мероприятие муниципальной программы</w:t>
            </w:r>
          </w:p>
        </w:tc>
        <w:tc>
          <w:tcPr>
            <w:tcW w:w="2835" w:type="dxa"/>
            <w:vMerge w:val="restart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CB7793" w:rsidRPr="008A3678" w:rsidRDefault="00385819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Сумма, тыс.</w:t>
            </w:r>
            <w:r w:rsidR="00113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67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Процент освоения</w:t>
            </w:r>
          </w:p>
        </w:tc>
      </w:tr>
      <w:tr w:rsidR="00076C44" w:rsidRPr="008A3678" w:rsidTr="00076C44">
        <w:trPr>
          <w:trHeight w:val="278"/>
        </w:trPr>
        <w:tc>
          <w:tcPr>
            <w:tcW w:w="709" w:type="dxa"/>
            <w:vMerge/>
            <w:shd w:val="clear" w:color="auto" w:fill="auto"/>
            <w:noWrap/>
            <w:vAlign w:val="bottom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bottom"/>
          </w:tcPr>
          <w:p w:rsidR="00CB7793" w:rsidRPr="008A3678" w:rsidRDefault="00CB7793" w:rsidP="005B6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6C44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Предусмотрено утвержденной Программой </w:t>
            </w:r>
          </w:p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 w:rsidR="006C01C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7793" w:rsidRPr="008A3678" w:rsidRDefault="00385819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Фактически освоено</w:t>
            </w:r>
          </w:p>
        </w:tc>
        <w:tc>
          <w:tcPr>
            <w:tcW w:w="1418" w:type="dxa"/>
            <w:vMerge/>
            <w:shd w:val="clear" w:color="auto" w:fill="auto"/>
            <w:noWrap/>
            <w:vAlign w:val="bottom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C44" w:rsidRPr="008A3678" w:rsidTr="00076C44">
        <w:trPr>
          <w:trHeight w:val="304"/>
        </w:trPr>
        <w:tc>
          <w:tcPr>
            <w:tcW w:w="709" w:type="dxa"/>
            <w:shd w:val="clear" w:color="auto" w:fill="auto"/>
            <w:noWrap/>
            <w:vAlign w:val="bottom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76C44" w:rsidRPr="008A3678" w:rsidTr="00076C44">
        <w:trPr>
          <w:trHeight w:val="522"/>
        </w:trPr>
        <w:tc>
          <w:tcPr>
            <w:tcW w:w="709" w:type="dxa"/>
            <w:shd w:val="clear" w:color="auto" w:fill="auto"/>
            <w:noWrap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B7793" w:rsidRPr="008A3678" w:rsidRDefault="00CB7793" w:rsidP="005B6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</w:t>
            </w:r>
          </w:p>
          <w:p w:rsidR="00CB7793" w:rsidRPr="008A3678" w:rsidRDefault="00CB7793" w:rsidP="005B6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</w:p>
        </w:tc>
        <w:tc>
          <w:tcPr>
            <w:tcW w:w="2835" w:type="dxa"/>
          </w:tcPr>
          <w:p w:rsidR="00C91CEA" w:rsidRDefault="00A047EB" w:rsidP="005B6CBA">
            <w:pPr>
              <w:pStyle w:val="a3"/>
              <w:rPr>
                <w:sz w:val="28"/>
                <w:szCs w:val="28"/>
              </w:rPr>
            </w:pPr>
            <w:r w:rsidRPr="008A3678">
              <w:rPr>
                <w:sz w:val="28"/>
                <w:szCs w:val="28"/>
              </w:rPr>
              <w:t>администрация Ханты-Мансийского района (отдел кадровой работы и муниципальной службы, комитет по финансам администрации района, Дума Ханты-Мансийского района</w:t>
            </w:r>
            <w:r w:rsidR="00C91CEA">
              <w:rPr>
                <w:sz w:val="28"/>
                <w:szCs w:val="28"/>
              </w:rPr>
              <w:t>, комитет по образованию администрации района;</w:t>
            </w:r>
          </w:p>
          <w:p w:rsidR="00CB7793" w:rsidRPr="008A3678" w:rsidRDefault="00C91CEA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 строительства, архитектуры и ЖКХ</w:t>
            </w:r>
            <w:r w:rsidR="00A047EB" w:rsidRPr="008A36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B7793" w:rsidRPr="008A3678" w:rsidRDefault="00385819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 района</w:t>
            </w:r>
          </w:p>
        </w:tc>
        <w:tc>
          <w:tcPr>
            <w:tcW w:w="2126" w:type="dxa"/>
            <w:shd w:val="clear" w:color="auto" w:fill="auto"/>
            <w:noWrap/>
          </w:tcPr>
          <w:p w:rsidR="00CB7793" w:rsidRPr="008A3678" w:rsidRDefault="001F7293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941</w:t>
            </w:r>
            <w:r w:rsidR="001136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CB7793" w:rsidRPr="008A3678" w:rsidRDefault="001F72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761,1</w:t>
            </w:r>
          </w:p>
        </w:tc>
        <w:tc>
          <w:tcPr>
            <w:tcW w:w="1418" w:type="dxa"/>
            <w:shd w:val="clear" w:color="auto" w:fill="auto"/>
            <w:noWrap/>
          </w:tcPr>
          <w:p w:rsidR="00CB7793" w:rsidRPr="008A3678" w:rsidRDefault="009C159D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076C44" w:rsidRPr="008A3678" w:rsidTr="00076C44">
        <w:trPr>
          <w:trHeight w:val="895"/>
        </w:trPr>
        <w:tc>
          <w:tcPr>
            <w:tcW w:w="709" w:type="dxa"/>
            <w:shd w:val="clear" w:color="auto" w:fill="auto"/>
            <w:noWrap/>
          </w:tcPr>
          <w:p w:rsidR="00CB7793" w:rsidRPr="008A3678" w:rsidRDefault="00A047EB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047EB" w:rsidRPr="008A3678" w:rsidRDefault="00A047EB" w:rsidP="005B6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CB7793" w:rsidRPr="008A3678" w:rsidRDefault="00A047EB" w:rsidP="005B6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Обеспечение и выполнение полномочий и функций администрации Ханты-Мансийского района</w:t>
            </w:r>
          </w:p>
        </w:tc>
        <w:tc>
          <w:tcPr>
            <w:tcW w:w="2835" w:type="dxa"/>
          </w:tcPr>
          <w:p w:rsidR="00CB7793" w:rsidRPr="008A3678" w:rsidRDefault="00A047EB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2268" w:type="dxa"/>
          </w:tcPr>
          <w:p w:rsidR="00CB7793" w:rsidRPr="008A3678" w:rsidRDefault="00385819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shd w:val="clear" w:color="auto" w:fill="auto"/>
            <w:noWrap/>
          </w:tcPr>
          <w:p w:rsidR="00CB7793" w:rsidRPr="008A3678" w:rsidRDefault="001F7293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137 </w:t>
            </w:r>
            <w:r w:rsidR="00B5490E">
              <w:rPr>
                <w:rFonts w:ascii="Times New Roman" w:hAnsi="Times New Roman"/>
                <w:color w:val="000000"/>
                <w:sz w:val="28"/>
                <w:szCs w:val="28"/>
              </w:rPr>
              <w:t>894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5490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CB7793" w:rsidRPr="008A3678" w:rsidRDefault="001F72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118 </w:t>
            </w:r>
            <w:r w:rsidR="00B5490E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549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CB7793" w:rsidRPr="008A3678" w:rsidRDefault="00B03CD8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076C44" w:rsidRPr="008A3678" w:rsidTr="00076C44">
        <w:trPr>
          <w:trHeight w:val="522"/>
        </w:trPr>
        <w:tc>
          <w:tcPr>
            <w:tcW w:w="709" w:type="dxa"/>
            <w:shd w:val="clear" w:color="auto" w:fill="auto"/>
            <w:noWrap/>
          </w:tcPr>
          <w:p w:rsidR="00CB7793" w:rsidRPr="008A3678" w:rsidRDefault="00A047EB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047EB" w:rsidRPr="008A3678" w:rsidRDefault="00A047EB" w:rsidP="005B6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CB7793" w:rsidRPr="008A3678" w:rsidRDefault="00A047EB" w:rsidP="005B6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</w:p>
        </w:tc>
        <w:tc>
          <w:tcPr>
            <w:tcW w:w="2835" w:type="dxa"/>
          </w:tcPr>
          <w:p w:rsidR="00CB7793" w:rsidRPr="008A3678" w:rsidRDefault="00A047EB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2268" w:type="dxa"/>
          </w:tcPr>
          <w:p w:rsidR="00CB7793" w:rsidRPr="008A3678" w:rsidRDefault="00385819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shd w:val="clear" w:color="auto" w:fill="auto"/>
            <w:noWrap/>
          </w:tcPr>
          <w:p w:rsidR="00CB7793" w:rsidRPr="008A3678" w:rsidRDefault="001F7293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99 432,4</w:t>
            </w:r>
          </w:p>
        </w:tc>
        <w:tc>
          <w:tcPr>
            <w:tcW w:w="1701" w:type="dxa"/>
            <w:shd w:val="clear" w:color="auto" w:fill="auto"/>
            <w:noWrap/>
          </w:tcPr>
          <w:p w:rsidR="00CB7793" w:rsidRPr="008A3678" w:rsidRDefault="001F72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80 138,0</w:t>
            </w:r>
          </w:p>
        </w:tc>
        <w:tc>
          <w:tcPr>
            <w:tcW w:w="1418" w:type="dxa"/>
            <w:shd w:val="clear" w:color="auto" w:fill="auto"/>
            <w:noWrap/>
          </w:tcPr>
          <w:p w:rsidR="00CB7793" w:rsidRPr="008A3678" w:rsidRDefault="009C159D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076C44" w:rsidRPr="008A3678" w:rsidTr="00076C44">
        <w:trPr>
          <w:trHeight w:val="522"/>
        </w:trPr>
        <w:tc>
          <w:tcPr>
            <w:tcW w:w="709" w:type="dxa"/>
            <w:vMerge w:val="restart"/>
            <w:shd w:val="clear" w:color="auto" w:fill="auto"/>
            <w:noWrap/>
          </w:tcPr>
          <w:p w:rsidR="00086ADD" w:rsidRPr="008A3678" w:rsidRDefault="00086ADD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vMerge w:val="restart"/>
            <w:shd w:val="clear" w:color="auto" w:fill="auto"/>
            <w:vAlign w:val="bottom"/>
          </w:tcPr>
          <w:p w:rsidR="00086ADD" w:rsidRPr="008A3678" w:rsidRDefault="00086ADD" w:rsidP="005B6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Обеспечение выполнения отдельных государственных полномочий</w:t>
            </w:r>
          </w:p>
        </w:tc>
        <w:tc>
          <w:tcPr>
            <w:tcW w:w="2835" w:type="dxa"/>
            <w:vMerge w:val="restart"/>
          </w:tcPr>
          <w:p w:rsidR="00086ADD" w:rsidRPr="008A3678" w:rsidRDefault="00086ADD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ЗАГС, комитет по финансам (сельские поселения)</w:t>
            </w:r>
          </w:p>
        </w:tc>
        <w:tc>
          <w:tcPr>
            <w:tcW w:w="2268" w:type="dxa"/>
          </w:tcPr>
          <w:p w:rsidR="00086ADD" w:rsidRPr="008A3678" w:rsidRDefault="00086ADD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shd w:val="clear" w:color="auto" w:fill="auto"/>
            <w:noWrap/>
          </w:tcPr>
          <w:p w:rsidR="00086ADD" w:rsidRPr="008A3678" w:rsidRDefault="001F7293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</w:t>
            </w:r>
            <w:r w:rsidR="00B5490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</w:t>
            </w:r>
            <w:r w:rsidR="00B549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</w:tcPr>
          <w:p w:rsidR="00086ADD" w:rsidRPr="008A3678" w:rsidRDefault="00B5490E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3CD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025</w:t>
            </w:r>
            <w:r w:rsidR="00B03C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B5490E" w:rsidRPr="008A3678" w:rsidRDefault="00B5490E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076C44" w:rsidRPr="008A3678" w:rsidTr="00076C44">
        <w:trPr>
          <w:trHeight w:val="522"/>
        </w:trPr>
        <w:tc>
          <w:tcPr>
            <w:tcW w:w="709" w:type="dxa"/>
            <w:vMerge/>
            <w:shd w:val="clear" w:color="auto" w:fill="auto"/>
            <w:noWrap/>
            <w:vAlign w:val="bottom"/>
          </w:tcPr>
          <w:p w:rsidR="00086ADD" w:rsidRPr="008A3678" w:rsidRDefault="00086ADD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bottom"/>
          </w:tcPr>
          <w:p w:rsidR="00086ADD" w:rsidRPr="008A3678" w:rsidRDefault="00086ADD" w:rsidP="005B6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86ADD" w:rsidRPr="008A3678" w:rsidRDefault="00086ADD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ADD" w:rsidRPr="008A3678" w:rsidRDefault="00086ADD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126" w:type="dxa"/>
            <w:shd w:val="clear" w:color="auto" w:fill="auto"/>
            <w:noWrap/>
          </w:tcPr>
          <w:p w:rsidR="00086ADD" w:rsidRPr="008A3678" w:rsidRDefault="001F7293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685,9</w:t>
            </w:r>
          </w:p>
        </w:tc>
        <w:tc>
          <w:tcPr>
            <w:tcW w:w="1701" w:type="dxa"/>
            <w:shd w:val="clear" w:color="auto" w:fill="auto"/>
            <w:noWrap/>
          </w:tcPr>
          <w:p w:rsidR="00086ADD" w:rsidRPr="008A3678" w:rsidRDefault="001F72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547,7</w:t>
            </w:r>
          </w:p>
        </w:tc>
        <w:tc>
          <w:tcPr>
            <w:tcW w:w="1418" w:type="dxa"/>
            <w:shd w:val="clear" w:color="auto" w:fill="auto"/>
            <w:noWrap/>
          </w:tcPr>
          <w:p w:rsidR="00086ADD" w:rsidRPr="008A3678" w:rsidRDefault="001F72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76C44" w:rsidRPr="008A3678" w:rsidTr="00076C44">
        <w:trPr>
          <w:trHeight w:val="4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7793" w:rsidRPr="008A3678" w:rsidRDefault="00CB7793" w:rsidP="005B6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B7793" w:rsidRPr="008A3678" w:rsidRDefault="00CB7793" w:rsidP="005B6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7793" w:rsidRPr="008A3678" w:rsidRDefault="00CB7793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B7793" w:rsidRPr="008A3678" w:rsidRDefault="00B5490E" w:rsidP="005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242 783,4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</w:tcPr>
          <w:p w:rsidR="00CB7793" w:rsidRPr="008A3678" w:rsidRDefault="00B5490E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203 372,5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</w:tcPr>
          <w:p w:rsidR="00CB7793" w:rsidRPr="008A3678" w:rsidRDefault="001F7293" w:rsidP="005B6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B63D3E" w:rsidRPr="008A3678" w:rsidRDefault="00B63D3E" w:rsidP="005B6CBA">
      <w:pPr>
        <w:pStyle w:val="a3"/>
        <w:rPr>
          <w:bCs/>
          <w:sz w:val="28"/>
          <w:szCs w:val="28"/>
        </w:rPr>
      </w:pPr>
    </w:p>
    <w:sectPr w:rsidR="00B63D3E" w:rsidRPr="008A3678" w:rsidSect="00EB37BF">
      <w:headerReference w:type="default" r:id="rId14"/>
      <w:footerReference w:type="even" r:id="rId15"/>
      <w:footerReference w:type="default" r:id="rId16"/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C5" w:rsidRDefault="001527C5">
      <w:r>
        <w:separator/>
      </w:r>
    </w:p>
  </w:endnote>
  <w:endnote w:type="continuationSeparator" w:id="0">
    <w:p w:rsidR="001527C5" w:rsidRDefault="0015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38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5A32" w:rsidRPr="00D46C2A" w:rsidRDefault="00A55A32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D46C2A">
          <w:rPr>
            <w:rFonts w:ascii="Times New Roman" w:hAnsi="Times New Roman"/>
            <w:sz w:val="24"/>
            <w:szCs w:val="24"/>
          </w:rPr>
          <w:fldChar w:fldCharType="begin"/>
        </w:r>
        <w:r w:rsidRPr="00D46C2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46C2A">
          <w:rPr>
            <w:rFonts w:ascii="Times New Roman" w:hAnsi="Times New Roman"/>
            <w:sz w:val="24"/>
            <w:szCs w:val="24"/>
          </w:rPr>
          <w:fldChar w:fldCharType="separate"/>
        </w:r>
        <w:r w:rsidR="003B635E">
          <w:rPr>
            <w:rFonts w:ascii="Times New Roman" w:hAnsi="Times New Roman"/>
            <w:noProof/>
            <w:sz w:val="24"/>
            <w:szCs w:val="24"/>
          </w:rPr>
          <w:t>2</w:t>
        </w:r>
        <w:r w:rsidRPr="00D46C2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65940"/>
      <w:docPartObj>
        <w:docPartGallery w:val="Page Numbers (Bottom of Page)"/>
        <w:docPartUnique/>
      </w:docPartObj>
    </w:sdtPr>
    <w:sdtEndPr/>
    <w:sdtContent>
      <w:p w:rsidR="00076C44" w:rsidRDefault="00EB2A3C" w:rsidP="00076C44">
        <w:pPr>
          <w:pStyle w:val="a8"/>
          <w:jc w:val="right"/>
        </w:pPr>
        <w:r w:rsidRPr="00076C44">
          <w:rPr>
            <w:rFonts w:ascii="Times New Roman" w:hAnsi="Times New Roman"/>
            <w:sz w:val="24"/>
            <w:szCs w:val="24"/>
          </w:rPr>
          <w:fldChar w:fldCharType="begin"/>
        </w:r>
        <w:r w:rsidRPr="00076C4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6C44">
          <w:rPr>
            <w:rFonts w:ascii="Times New Roman" w:hAnsi="Times New Roman"/>
            <w:sz w:val="24"/>
            <w:szCs w:val="24"/>
          </w:rPr>
          <w:fldChar w:fldCharType="separate"/>
        </w:r>
        <w:r w:rsidR="003B635E">
          <w:rPr>
            <w:rFonts w:ascii="Times New Roman" w:hAnsi="Times New Roman"/>
            <w:noProof/>
            <w:sz w:val="24"/>
            <w:szCs w:val="24"/>
          </w:rPr>
          <w:t>7</w:t>
        </w:r>
        <w:r w:rsidRPr="00076C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C5" w:rsidRDefault="001527C5">
      <w:r>
        <w:separator/>
      </w:r>
    </w:p>
  </w:footnote>
  <w:footnote w:type="continuationSeparator" w:id="0">
    <w:p w:rsidR="001527C5" w:rsidRDefault="0015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Pr="00A05B0D" w:rsidRDefault="00933CA1" w:rsidP="00A05B0D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A2A"/>
    <w:multiLevelType w:val="hybridMultilevel"/>
    <w:tmpl w:val="A4E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F3860"/>
    <w:multiLevelType w:val="hybridMultilevel"/>
    <w:tmpl w:val="16B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3">
    <w:nsid w:val="781334BD"/>
    <w:multiLevelType w:val="hybridMultilevel"/>
    <w:tmpl w:val="F3C447CA"/>
    <w:lvl w:ilvl="0" w:tplc="58DC7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31D9F"/>
    <w:multiLevelType w:val="hybridMultilevel"/>
    <w:tmpl w:val="90F44FC0"/>
    <w:lvl w:ilvl="0" w:tplc="8304B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0323"/>
    <w:rsid w:val="00002C8F"/>
    <w:rsid w:val="00003AB3"/>
    <w:rsid w:val="00004811"/>
    <w:rsid w:val="00006404"/>
    <w:rsid w:val="000066D0"/>
    <w:rsid w:val="00006B4C"/>
    <w:rsid w:val="00007C7D"/>
    <w:rsid w:val="0001096E"/>
    <w:rsid w:val="0001097B"/>
    <w:rsid w:val="00011612"/>
    <w:rsid w:val="00011D2B"/>
    <w:rsid w:val="00011FAB"/>
    <w:rsid w:val="00014FB0"/>
    <w:rsid w:val="0001660A"/>
    <w:rsid w:val="00016C65"/>
    <w:rsid w:val="00016F63"/>
    <w:rsid w:val="00020DDE"/>
    <w:rsid w:val="000256DE"/>
    <w:rsid w:val="00026039"/>
    <w:rsid w:val="00027106"/>
    <w:rsid w:val="00031689"/>
    <w:rsid w:val="00032ED0"/>
    <w:rsid w:val="0003348B"/>
    <w:rsid w:val="00034563"/>
    <w:rsid w:val="000349F1"/>
    <w:rsid w:val="00036B41"/>
    <w:rsid w:val="0003755C"/>
    <w:rsid w:val="0004067A"/>
    <w:rsid w:val="000413C5"/>
    <w:rsid w:val="0004186C"/>
    <w:rsid w:val="0004307A"/>
    <w:rsid w:val="00046A74"/>
    <w:rsid w:val="000471E1"/>
    <w:rsid w:val="000526CF"/>
    <w:rsid w:val="00055DAA"/>
    <w:rsid w:val="00055F98"/>
    <w:rsid w:val="000563B8"/>
    <w:rsid w:val="00057FB9"/>
    <w:rsid w:val="0006438A"/>
    <w:rsid w:val="00065D1F"/>
    <w:rsid w:val="00067172"/>
    <w:rsid w:val="00070324"/>
    <w:rsid w:val="00073EAD"/>
    <w:rsid w:val="000741CC"/>
    <w:rsid w:val="0007451F"/>
    <w:rsid w:val="000747AA"/>
    <w:rsid w:val="00075F0C"/>
    <w:rsid w:val="00076C44"/>
    <w:rsid w:val="00080C05"/>
    <w:rsid w:val="0008243E"/>
    <w:rsid w:val="0008473C"/>
    <w:rsid w:val="00086887"/>
    <w:rsid w:val="00086ADD"/>
    <w:rsid w:val="00086EB3"/>
    <w:rsid w:val="00090F03"/>
    <w:rsid w:val="000924CB"/>
    <w:rsid w:val="00092F70"/>
    <w:rsid w:val="0009330C"/>
    <w:rsid w:val="00094FE2"/>
    <w:rsid w:val="000966A9"/>
    <w:rsid w:val="000976D7"/>
    <w:rsid w:val="000A0941"/>
    <w:rsid w:val="000A272F"/>
    <w:rsid w:val="000A474D"/>
    <w:rsid w:val="000A575E"/>
    <w:rsid w:val="000B15D0"/>
    <w:rsid w:val="000B242B"/>
    <w:rsid w:val="000B4351"/>
    <w:rsid w:val="000B54D7"/>
    <w:rsid w:val="000B6493"/>
    <w:rsid w:val="000C251C"/>
    <w:rsid w:val="000C36A1"/>
    <w:rsid w:val="000C3B64"/>
    <w:rsid w:val="000C7292"/>
    <w:rsid w:val="000C7D07"/>
    <w:rsid w:val="000D102D"/>
    <w:rsid w:val="000D2692"/>
    <w:rsid w:val="000D2B07"/>
    <w:rsid w:val="000D4710"/>
    <w:rsid w:val="000D4E5E"/>
    <w:rsid w:val="000D53F8"/>
    <w:rsid w:val="000D5720"/>
    <w:rsid w:val="000E276B"/>
    <w:rsid w:val="000E2ACD"/>
    <w:rsid w:val="000E35A0"/>
    <w:rsid w:val="000E528D"/>
    <w:rsid w:val="000E623D"/>
    <w:rsid w:val="000F0088"/>
    <w:rsid w:val="000F0247"/>
    <w:rsid w:val="000F14A4"/>
    <w:rsid w:val="000F3595"/>
    <w:rsid w:val="000F56DB"/>
    <w:rsid w:val="000F65D3"/>
    <w:rsid w:val="000F712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605"/>
    <w:rsid w:val="00113702"/>
    <w:rsid w:val="00114691"/>
    <w:rsid w:val="00114BFF"/>
    <w:rsid w:val="001230FD"/>
    <w:rsid w:val="0012479A"/>
    <w:rsid w:val="001268B8"/>
    <w:rsid w:val="00127951"/>
    <w:rsid w:val="00127D49"/>
    <w:rsid w:val="00131E24"/>
    <w:rsid w:val="001357DC"/>
    <w:rsid w:val="00135BCD"/>
    <w:rsid w:val="00135E5E"/>
    <w:rsid w:val="0013658B"/>
    <w:rsid w:val="0013722B"/>
    <w:rsid w:val="001375B6"/>
    <w:rsid w:val="0014050D"/>
    <w:rsid w:val="00144035"/>
    <w:rsid w:val="00144ED4"/>
    <w:rsid w:val="00150EF1"/>
    <w:rsid w:val="0015156A"/>
    <w:rsid w:val="001527C5"/>
    <w:rsid w:val="00154DBD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90C94"/>
    <w:rsid w:val="00193390"/>
    <w:rsid w:val="001933C6"/>
    <w:rsid w:val="0019549F"/>
    <w:rsid w:val="00195FE5"/>
    <w:rsid w:val="00196678"/>
    <w:rsid w:val="00196C39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D04EF"/>
    <w:rsid w:val="001D3E78"/>
    <w:rsid w:val="001D65D1"/>
    <w:rsid w:val="001D7B99"/>
    <w:rsid w:val="001D7D86"/>
    <w:rsid w:val="001E061A"/>
    <w:rsid w:val="001F0BEB"/>
    <w:rsid w:val="001F1845"/>
    <w:rsid w:val="001F7293"/>
    <w:rsid w:val="002004E5"/>
    <w:rsid w:val="00200DD2"/>
    <w:rsid w:val="002012B2"/>
    <w:rsid w:val="00205251"/>
    <w:rsid w:val="002070B1"/>
    <w:rsid w:val="002121C4"/>
    <w:rsid w:val="002127D8"/>
    <w:rsid w:val="00213335"/>
    <w:rsid w:val="002150EA"/>
    <w:rsid w:val="00215F96"/>
    <w:rsid w:val="00217825"/>
    <w:rsid w:val="0022019D"/>
    <w:rsid w:val="0022037A"/>
    <w:rsid w:val="002206A6"/>
    <w:rsid w:val="0022071F"/>
    <w:rsid w:val="002233EF"/>
    <w:rsid w:val="002303DC"/>
    <w:rsid w:val="0023055A"/>
    <w:rsid w:val="00234729"/>
    <w:rsid w:val="00244ED3"/>
    <w:rsid w:val="00245FE4"/>
    <w:rsid w:val="002514AD"/>
    <w:rsid w:val="00252575"/>
    <w:rsid w:val="00255F58"/>
    <w:rsid w:val="00261F8A"/>
    <w:rsid w:val="00264CC9"/>
    <w:rsid w:val="0027142A"/>
    <w:rsid w:val="00272F05"/>
    <w:rsid w:val="00275484"/>
    <w:rsid w:val="0027590A"/>
    <w:rsid w:val="00281FD1"/>
    <w:rsid w:val="0028602E"/>
    <w:rsid w:val="00294F09"/>
    <w:rsid w:val="00296552"/>
    <w:rsid w:val="00296F2B"/>
    <w:rsid w:val="0029751A"/>
    <w:rsid w:val="002A3334"/>
    <w:rsid w:val="002A4C03"/>
    <w:rsid w:val="002B1D32"/>
    <w:rsid w:val="002B37AF"/>
    <w:rsid w:val="002C1E97"/>
    <w:rsid w:val="002C3BB9"/>
    <w:rsid w:val="002D011A"/>
    <w:rsid w:val="002D3DE7"/>
    <w:rsid w:val="002D50C9"/>
    <w:rsid w:val="002D53C8"/>
    <w:rsid w:val="002D5CEE"/>
    <w:rsid w:val="002D6008"/>
    <w:rsid w:val="002E0A15"/>
    <w:rsid w:val="002E1B36"/>
    <w:rsid w:val="002E1CC5"/>
    <w:rsid w:val="002E1EF6"/>
    <w:rsid w:val="002E2C8F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3677"/>
    <w:rsid w:val="003155B5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45881"/>
    <w:rsid w:val="0035024C"/>
    <w:rsid w:val="00351C85"/>
    <w:rsid w:val="00352E8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5819"/>
    <w:rsid w:val="00386100"/>
    <w:rsid w:val="00387520"/>
    <w:rsid w:val="00391A67"/>
    <w:rsid w:val="0039263E"/>
    <w:rsid w:val="00393831"/>
    <w:rsid w:val="003953B3"/>
    <w:rsid w:val="003967D1"/>
    <w:rsid w:val="0039710C"/>
    <w:rsid w:val="003A28C1"/>
    <w:rsid w:val="003A45E7"/>
    <w:rsid w:val="003A5835"/>
    <w:rsid w:val="003A7D3A"/>
    <w:rsid w:val="003B08DA"/>
    <w:rsid w:val="003B28C2"/>
    <w:rsid w:val="003B3965"/>
    <w:rsid w:val="003B635E"/>
    <w:rsid w:val="003C1CBC"/>
    <w:rsid w:val="003C3EC8"/>
    <w:rsid w:val="003C3EDF"/>
    <w:rsid w:val="003C6B62"/>
    <w:rsid w:val="003D1209"/>
    <w:rsid w:val="003D4AE3"/>
    <w:rsid w:val="003D567B"/>
    <w:rsid w:val="003D6A92"/>
    <w:rsid w:val="003D6D73"/>
    <w:rsid w:val="003D74E7"/>
    <w:rsid w:val="003E552E"/>
    <w:rsid w:val="003E5D57"/>
    <w:rsid w:val="003E7C43"/>
    <w:rsid w:val="003F0655"/>
    <w:rsid w:val="003F375F"/>
    <w:rsid w:val="003F4216"/>
    <w:rsid w:val="003F7A53"/>
    <w:rsid w:val="003F7F8C"/>
    <w:rsid w:val="0040045C"/>
    <w:rsid w:val="00401A39"/>
    <w:rsid w:val="00401AA7"/>
    <w:rsid w:val="00402023"/>
    <w:rsid w:val="00403B84"/>
    <w:rsid w:val="00403CE6"/>
    <w:rsid w:val="00404799"/>
    <w:rsid w:val="00405BB1"/>
    <w:rsid w:val="0040699A"/>
    <w:rsid w:val="00406DC3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2932"/>
    <w:rsid w:val="00423898"/>
    <w:rsid w:val="00430674"/>
    <w:rsid w:val="004332B8"/>
    <w:rsid w:val="00434743"/>
    <w:rsid w:val="00435FEA"/>
    <w:rsid w:val="004375D6"/>
    <w:rsid w:val="00441E2D"/>
    <w:rsid w:val="00443835"/>
    <w:rsid w:val="00445255"/>
    <w:rsid w:val="00446170"/>
    <w:rsid w:val="00446F13"/>
    <w:rsid w:val="00454B43"/>
    <w:rsid w:val="00457BFF"/>
    <w:rsid w:val="00461545"/>
    <w:rsid w:val="00461F84"/>
    <w:rsid w:val="00463356"/>
    <w:rsid w:val="00463909"/>
    <w:rsid w:val="00465383"/>
    <w:rsid w:val="004661A9"/>
    <w:rsid w:val="00466639"/>
    <w:rsid w:val="00466F3E"/>
    <w:rsid w:val="004675A8"/>
    <w:rsid w:val="00467677"/>
    <w:rsid w:val="00467BF9"/>
    <w:rsid w:val="00471E71"/>
    <w:rsid w:val="00472413"/>
    <w:rsid w:val="004727B1"/>
    <w:rsid w:val="004743A3"/>
    <w:rsid w:val="00476DFE"/>
    <w:rsid w:val="00477601"/>
    <w:rsid w:val="00477CA1"/>
    <w:rsid w:val="004810AF"/>
    <w:rsid w:val="00482BD8"/>
    <w:rsid w:val="0048521E"/>
    <w:rsid w:val="004912EB"/>
    <w:rsid w:val="00495F0C"/>
    <w:rsid w:val="004967FC"/>
    <w:rsid w:val="0049733E"/>
    <w:rsid w:val="0049777F"/>
    <w:rsid w:val="00497C3D"/>
    <w:rsid w:val="004A378A"/>
    <w:rsid w:val="004A3796"/>
    <w:rsid w:val="004A52AA"/>
    <w:rsid w:val="004A5FB7"/>
    <w:rsid w:val="004B0EDC"/>
    <w:rsid w:val="004B25A2"/>
    <w:rsid w:val="004B2F94"/>
    <w:rsid w:val="004B7BA3"/>
    <w:rsid w:val="004C555D"/>
    <w:rsid w:val="004C76AC"/>
    <w:rsid w:val="004D394F"/>
    <w:rsid w:val="004D603B"/>
    <w:rsid w:val="004D6FBA"/>
    <w:rsid w:val="004E5F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402F"/>
    <w:rsid w:val="00505111"/>
    <w:rsid w:val="00506D3A"/>
    <w:rsid w:val="0050715B"/>
    <w:rsid w:val="0050728D"/>
    <w:rsid w:val="00510AD4"/>
    <w:rsid w:val="00512313"/>
    <w:rsid w:val="005125BE"/>
    <w:rsid w:val="005132D4"/>
    <w:rsid w:val="00514CA6"/>
    <w:rsid w:val="00515F7C"/>
    <w:rsid w:val="005174D1"/>
    <w:rsid w:val="005251BB"/>
    <w:rsid w:val="00526F0A"/>
    <w:rsid w:val="005302E9"/>
    <w:rsid w:val="00531DD4"/>
    <w:rsid w:val="00534516"/>
    <w:rsid w:val="00536C77"/>
    <w:rsid w:val="00537887"/>
    <w:rsid w:val="00540134"/>
    <w:rsid w:val="00540E83"/>
    <w:rsid w:val="00541099"/>
    <w:rsid w:val="00547907"/>
    <w:rsid w:val="005501D5"/>
    <w:rsid w:val="0055075F"/>
    <w:rsid w:val="00550BC3"/>
    <w:rsid w:val="00552600"/>
    <w:rsid w:val="00554E90"/>
    <w:rsid w:val="00556CCC"/>
    <w:rsid w:val="005573AD"/>
    <w:rsid w:val="00560B8C"/>
    <w:rsid w:val="0056321A"/>
    <w:rsid w:val="0056491A"/>
    <w:rsid w:val="00571409"/>
    <w:rsid w:val="005728BA"/>
    <w:rsid w:val="00575090"/>
    <w:rsid w:val="00576853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A4901"/>
    <w:rsid w:val="005B0209"/>
    <w:rsid w:val="005B2E4E"/>
    <w:rsid w:val="005B349C"/>
    <w:rsid w:val="005B446B"/>
    <w:rsid w:val="005B6CBA"/>
    <w:rsid w:val="005B7028"/>
    <w:rsid w:val="005B7EB9"/>
    <w:rsid w:val="005C0F20"/>
    <w:rsid w:val="005C2128"/>
    <w:rsid w:val="005C3A3B"/>
    <w:rsid w:val="005C54E4"/>
    <w:rsid w:val="005C7D1C"/>
    <w:rsid w:val="005D2491"/>
    <w:rsid w:val="005D5F48"/>
    <w:rsid w:val="005E2D71"/>
    <w:rsid w:val="005E3BBF"/>
    <w:rsid w:val="005E497A"/>
    <w:rsid w:val="005E4C8D"/>
    <w:rsid w:val="005E6FE1"/>
    <w:rsid w:val="005F467A"/>
    <w:rsid w:val="005F4E2D"/>
    <w:rsid w:val="006014D9"/>
    <w:rsid w:val="00603C35"/>
    <w:rsid w:val="006043B7"/>
    <w:rsid w:val="0060777F"/>
    <w:rsid w:val="00607965"/>
    <w:rsid w:val="00611EDB"/>
    <w:rsid w:val="00627323"/>
    <w:rsid w:val="006275A2"/>
    <w:rsid w:val="006316D2"/>
    <w:rsid w:val="006354FD"/>
    <w:rsid w:val="006355C0"/>
    <w:rsid w:val="00636BDA"/>
    <w:rsid w:val="0064007C"/>
    <w:rsid w:val="00642A59"/>
    <w:rsid w:val="00642BFB"/>
    <w:rsid w:val="0064561E"/>
    <w:rsid w:val="00646082"/>
    <w:rsid w:val="0064702F"/>
    <w:rsid w:val="006471BF"/>
    <w:rsid w:val="00647A83"/>
    <w:rsid w:val="00650F17"/>
    <w:rsid w:val="006537A4"/>
    <w:rsid w:val="00657119"/>
    <w:rsid w:val="00657831"/>
    <w:rsid w:val="0066087E"/>
    <w:rsid w:val="006611E6"/>
    <w:rsid w:val="0066528A"/>
    <w:rsid w:val="006708B9"/>
    <w:rsid w:val="006711AA"/>
    <w:rsid w:val="0067349B"/>
    <w:rsid w:val="00673D33"/>
    <w:rsid w:val="00674866"/>
    <w:rsid w:val="0067556F"/>
    <w:rsid w:val="00676BB1"/>
    <w:rsid w:val="00680500"/>
    <w:rsid w:val="00681EEE"/>
    <w:rsid w:val="006843CF"/>
    <w:rsid w:val="00684419"/>
    <w:rsid w:val="00684D66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2586"/>
    <w:rsid w:val="006A2EFE"/>
    <w:rsid w:val="006A4CDE"/>
    <w:rsid w:val="006A5111"/>
    <w:rsid w:val="006A5A5B"/>
    <w:rsid w:val="006B3985"/>
    <w:rsid w:val="006B682C"/>
    <w:rsid w:val="006B6D45"/>
    <w:rsid w:val="006B7DCF"/>
    <w:rsid w:val="006C01C3"/>
    <w:rsid w:val="006C0D27"/>
    <w:rsid w:val="006C1157"/>
    <w:rsid w:val="006C1E4C"/>
    <w:rsid w:val="006C254F"/>
    <w:rsid w:val="006C5CB6"/>
    <w:rsid w:val="006C6743"/>
    <w:rsid w:val="006C6C1B"/>
    <w:rsid w:val="006D4CAB"/>
    <w:rsid w:val="006D68CD"/>
    <w:rsid w:val="006E082D"/>
    <w:rsid w:val="006E2927"/>
    <w:rsid w:val="006E376E"/>
    <w:rsid w:val="006E608A"/>
    <w:rsid w:val="006E640C"/>
    <w:rsid w:val="006F31BA"/>
    <w:rsid w:val="006F33A0"/>
    <w:rsid w:val="006F3D0F"/>
    <w:rsid w:val="006F413E"/>
    <w:rsid w:val="006F5C99"/>
    <w:rsid w:val="0070134A"/>
    <w:rsid w:val="0070229D"/>
    <w:rsid w:val="007036F8"/>
    <w:rsid w:val="0070389F"/>
    <w:rsid w:val="00705CE2"/>
    <w:rsid w:val="0070657B"/>
    <w:rsid w:val="00710E67"/>
    <w:rsid w:val="00710EC8"/>
    <w:rsid w:val="00714118"/>
    <w:rsid w:val="00715494"/>
    <w:rsid w:val="007154E5"/>
    <w:rsid w:val="00715B90"/>
    <w:rsid w:val="00716201"/>
    <w:rsid w:val="00720941"/>
    <w:rsid w:val="00725C61"/>
    <w:rsid w:val="00727A06"/>
    <w:rsid w:val="00730E3D"/>
    <w:rsid w:val="00732488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53E"/>
    <w:rsid w:val="00741A9C"/>
    <w:rsid w:val="007425AF"/>
    <w:rsid w:val="007432A8"/>
    <w:rsid w:val="00746093"/>
    <w:rsid w:val="007473D8"/>
    <w:rsid w:val="00747DA3"/>
    <w:rsid w:val="00750FB6"/>
    <w:rsid w:val="00754A4C"/>
    <w:rsid w:val="00757056"/>
    <w:rsid w:val="007571E5"/>
    <w:rsid w:val="007611C2"/>
    <w:rsid w:val="007623A3"/>
    <w:rsid w:val="00765E74"/>
    <w:rsid w:val="007662CF"/>
    <w:rsid w:val="00766B60"/>
    <w:rsid w:val="0077025E"/>
    <w:rsid w:val="0077122C"/>
    <w:rsid w:val="007768E6"/>
    <w:rsid w:val="00777978"/>
    <w:rsid w:val="00782BCF"/>
    <w:rsid w:val="00784AEA"/>
    <w:rsid w:val="00785038"/>
    <w:rsid w:val="00791E96"/>
    <w:rsid w:val="00791F55"/>
    <w:rsid w:val="007920F0"/>
    <w:rsid w:val="00792273"/>
    <w:rsid w:val="00793175"/>
    <w:rsid w:val="007A0D8F"/>
    <w:rsid w:val="007A3BF2"/>
    <w:rsid w:val="007A3F9F"/>
    <w:rsid w:val="007B0660"/>
    <w:rsid w:val="007B10D7"/>
    <w:rsid w:val="007B22DA"/>
    <w:rsid w:val="007B5599"/>
    <w:rsid w:val="007B672C"/>
    <w:rsid w:val="007C3AFE"/>
    <w:rsid w:val="007C6275"/>
    <w:rsid w:val="007C7975"/>
    <w:rsid w:val="007D0E7C"/>
    <w:rsid w:val="007D3F75"/>
    <w:rsid w:val="007D4218"/>
    <w:rsid w:val="007D60AA"/>
    <w:rsid w:val="007D616C"/>
    <w:rsid w:val="007E1C83"/>
    <w:rsid w:val="007E2943"/>
    <w:rsid w:val="007E34CA"/>
    <w:rsid w:val="007E5254"/>
    <w:rsid w:val="007E77FE"/>
    <w:rsid w:val="007E7DDD"/>
    <w:rsid w:val="007F6C5A"/>
    <w:rsid w:val="007F7D15"/>
    <w:rsid w:val="00801624"/>
    <w:rsid w:val="00804C55"/>
    <w:rsid w:val="00807BDF"/>
    <w:rsid w:val="00807CA2"/>
    <w:rsid w:val="00811D09"/>
    <w:rsid w:val="0081737A"/>
    <w:rsid w:val="00817536"/>
    <w:rsid w:val="00817AB1"/>
    <w:rsid w:val="008226A4"/>
    <w:rsid w:val="00822B2C"/>
    <w:rsid w:val="008237DC"/>
    <w:rsid w:val="00824134"/>
    <w:rsid w:val="00827127"/>
    <w:rsid w:val="00827C39"/>
    <w:rsid w:val="008324AD"/>
    <w:rsid w:val="00834220"/>
    <w:rsid w:val="008346E1"/>
    <w:rsid w:val="008359CF"/>
    <w:rsid w:val="00836B22"/>
    <w:rsid w:val="00837248"/>
    <w:rsid w:val="008408D0"/>
    <w:rsid w:val="00842BAB"/>
    <w:rsid w:val="00844F4A"/>
    <w:rsid w:val="00845C62"/>
    <w:rsid w:val="008463E0"/>
    <w:rsid w:val="0084683D"/>
    <w:rsid w:val="00851CFD"/>
    <w:rsid w:val="008537F2"/>
    <w:rsid w:val="008542A9"/>
    <w:rsid w:val="0085490D"/>
    <w:rsid w:val="0086206A"/>
    <w:rsid w:val="00867ACB"/>
    <w:rsid w:val="00874054"/>
    <w:rsid w:val="008747AA"/>
    <w:rsid w:val="00875AD7"/>
    <w:rsid w:val="008762A4"/>
    <w:rsid w:val="00880252"/>
    <w:rsid w:val="008809FC"/>
    <w:rsid w:val="008810FA"/>
    <w:rsid w:val="00882085"/>
    <w:rsid w:val="008857C9"/>
    <w:rsid w:val="00886B22"/>
    <w:rsid w:val="00890F84"/>
    <w:rsid w:val="00893EAC"/>
    <w:rsid w:val="008A05CA"/>
    <w:rsid w:val="008A0C1D"/>
    <w:rsid w:val="008A0D5F"/>
    <w:rsid w:val="008A12A3"/>
    <w:rsid w:val="008A3678"/>
    <w:rsid w:val="008A6B56"/>
    <w:rsid w:val="008A6EF1"/>
    <w:rsid w:val="008B23C1"/>
    <w:rsid w:val="008C4027"/>
    <w:rsid w:val="008C7CA5"/>
    <w:rsid w:val="008D1838"/>
    <w:rsid w:val="008D68B6"/>
    <w:rsid w:val="008D6C60"/>
    <w:rsid w:val="008D7636"/>
    <w:rsid w:val="008E0C43"/>
    <w:rsid w:val="008E14C4"/>
    <w:rsid w:val="008E1DF5"/>
    <w:rsid w:val="008E2A57"/>
    <w:rsid w:val="008E5B48"/>
    <w:rsid w:val="008E7FD1"/>
    <w:rsid w:val="008F0420"/>
    <w:rsid w:val="008F57BB"/>
    <w:rsid w:val="008F5C88"/>
    <w:rsid w:val="008F5DB0"/>
    <w:rsid w:val="008F653C"/>
    <w:rsid w:val="008F689C"/>
    <w:rsid w:val="009005A8"/>
    <w:rsid w:val="00901BAC"/>
    <w:rsid w:val="00902F40"/>
    <w:rsid w:val="0090348A"/>
    <w:rsid w:val="00904FC1"/>
    <w:rsid w:val="0091091C"/>
    <w:rsid w:val="009112B4"/>
    <w:rsid w:val="009116DF"/>
    <w:rsid w:val="00912EBD"/>
    <w:rsid w:val="00920A25"/>
    <w:rsid w:val="00922A8F"/>
    <w:rsid w:val="009317A7"/>
    <w:rsid w:val="00933CA1"/>
    <w:rsid w:val="00936AFC"/>
    <w:rsid w:val="00940A33"/>
    <w:rsid w:val="009415A8"/>
    <w:rsid w:val="00941B00"/>
    <w:rsid w:val="009423C4"/>
    <w:rsid w:val="00942E4A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6203"/>
    <w:rsid w:val="009705E9"/>
    <w:rsid w:val="00970EE0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499A"/>
    <w:rsid w:val="00985AA7"/>
    <w:rsid w:val="009860CF"/>
    <w:rsid w:val="00987E0A"/>
    <w:rsid w:val="00990143"/>
    <w:rsid w:val="0099041D"/>
    <w:rsid w:val="0099053B"/>
    <w:rsid w:val="009944C8"/>
    <w:rsid w:val="00994E98"/>
    <w:rsid w:val="009A3E72"/>
    <w:rsid w:val="009A6CB1"/>
    <w:rsid w:val="009B05B1"/>
    <w:rsid w:val="009B1C02"/>
    <w:rsid w:val="009C159D"/>
    <w:rsid w:val="009C1D4D"/>
    <w:rsid w:val="009C2172"/>
    <w:rsid w:val="009C23E9"/>
    <w:rsid w:val="009C57FF"/>
    <w:rsid w:val="009C7AF7"/>
    <w:rsid w:val="009D06FF"/>
    <w:rsid w:val="009D52E8"/>
    <w:rsid w:val="009D5AEF"/>
    <w:rsid w:val="009E4428"/>
    <w:rsid w:val="009E4FEC"/>
    <w:rsid w:val="009E6341"/>
    <w:rsid w:val="009E67C4"/>
    <w:rsid w:val="009F2983"/>
    <w:rsid w:val="009F51C0"/>
    <w:rsid w:val="009F6F66"/>
    <w:rsid w:val="009F7299"/>
    <w:rsid w:val="00A047EB"/>
    <w:rsid w:val="00A050FB"/>
    <w:rsid w:val="00A052E5"/>
    <w:rsid w:val="00A05B0D"/>
    <w:rsid w:val="00A100D8"/>
    <w:rsid w:val="00A10B31"/>
    <w:rsid w:val="00A10FCF"/>
    <w:rsid w:val="00A1239E"/>
    <w:rsid w:val="00A124AA"/>
    <w:rsid w:val="00A128F8"/>
    <w:rsid w:val="00A12B2E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3D6E"/>
    <w:rsid w:val="00A361D6"/>
    <w:rsid w:val="00A36D6A"/>
    <w:rsid w:val="00A402F9"/>
    <w:rsid w:val="00A40AC1"/>
    <w:rsid w:val="00A40BA4"/>
    <w:rsid w:val="00A42A30"/>
    <w:rsid w:val="00A43639"/>
    <w:rsid w:val="00A4377C"/>
    <w:rsid w:val="00A459BC"/>
    <w:rsid w:val="00A47E93"/>
    <w:rsid w:val="00A51D5B"/>
    <w:rsid w:val="00A52825"/>
    <w:rsid w:val="00A53A0D"/>
    <w:rsid w:val="00A545C7"/>
    <w:rsid w:val="00A54D13"/>
    <w:rsid w:val="00A55A32"/>
    <w:rsid w:val="00A56251"/>
    <w:rsid w:val="00A61588"/>
    <w:rsid w:val="00A63932"/>
    <w:rsid w:val="00A64278"/>
    <w:rsid w:val="00A643E7"/>
    <w:rsid w:val="00A64588"/>
    <w:rsid w:val="00A70322"/>
    <w:rsid w:val="00A713D0"/>
    <w:rsid w:val="00A72468"/>
    <w:rsid w:val="00A74319"/>
    <w:rsid w:val="00A8010D"/>
    <w:rsid w:val="00A80BB1"/>
    <w:rsid w:val="00A8461E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4D3D"/>
    <w:rsid w:val="00AA723B"/>
    <w:rsid w:val="00AB0AAE"/>
    <w:rsid w:val="00AB0C75"/>
    <w:rsid w:val="00AB0E73"/>
    <w:rsid w:val="00AB1070"/>
    <w:rsid w:val="00AB17EB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AF535E"/>
    <w:rsid w:val="00B01660"/>
    <w:rsid w:val="00B01C47"/>
    <w:rsid w:val="00B0274B"/>
    <w:rsid w:val="00B03CD8"/>
    <w:rsid w:val="00B06838"/>
    <w:rsid w:val="00B1194E"/>
    <w:rsid w:val="00B14A37"/>
    <w:rsid w:val="00B1596B"/>
    <w:rsid w:val="00B20EDC"/>
    <w:rsid w:val="00B217F2"/>
    <w:rsid w:val="00B238EA"/>
    <w:rsid w:val="00B2571D"/>
    <w:rsid w:val="00B3035D"/>
    <w:rsid w:val="00B308DA"/>
    <w:rsid w:val="00B31BCA"/>
    <w:rsid w:val="00B34419"/>
    <w:rsid w:val="00B35567"/>
    <w:rsid w:val="00B35945"/>
    <w:rsid w:val="00B35ADB"/>
    <w:rsid w:val="00B37647"/>
    <w:rsid w:val="00B37910"/>
    <w:rsid w:val="00B40A34"/>
    <w:rsid w:val="00B43129"/>
    <w:rsid w:val="00B54301"/>
    <w:rsid w:val="00B5490E"/>
    <w:rsid w:val="00B5501E"/>
    <w:rsid w:val="00B555A6"/>
    <w:rsid w:val="00B55CE5"/>
    <w:rsid w:val="00B568A1"/>
    <w:rsid w:val="00B60A00"/>
    <w:rsid w:val="00B60BA3"/>
    <w:rsid w:val="00B62280"/>
    <w:rsid w:val="00B62E85"/>
    <w:rsid w:val="00B63D3E"/>
    <w:rsid w:val="00B71340"/>
    <w:rsid w:val="00B8400E"/>
    <w:rsid w:val="00B84179"/>
    <w:rsid w:val="00B84C25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B46"/>
    <w:rsid w:val="00BA3501"/>
    <w:rsid w:val="00BA3CEA"/>
    <w:rsid w:val="00BA5104"/>
    <w:rsid w:val="00BA6003"/>
    <w:rsid w:val="00BA7352"/>
    <w:rsid w:val="00BB0727"/>
    <w:rsid w:val="00BB0793"/>
    <w:rsid w:val="00BB1688"/>
    <w:rsid w:val="00BB4DFD"/>
    <w:rsid w:val="00BB5E53"/>
    <w:rsid w:val="00BC0478"/>
    <w:rsid w:val="00BC0EA4"/>
    <w:rsid w:val="00BC11D9"/>
    <w:rsid w:val="00BC2B3D"/>
    <w:rsid w:val="00BC2DC7"/>
    <w:rsid w:val="00BC65D0"/>
    <w:rsid w:val="00BD2393"/>
    <w:rsid w:val="00BD3F45"/>
    <w:rsid w:val="00BD4930"/>
    <w:rsid w:val="00BD4BB9"/>
    <w:rsid w:val="00BD75FE"/>
    <w:rsid w:val="00BE03AA"/>
    <w:rsid w:val="00BE0AFA"/>
    <w:rsid w:val="00BE2346"/>
    <w:rsid w:val="00BE5A0A"/>
    <w:rsid w:val="00BE7180"/>
    <w:rsid w:val="00BF0688"/>
    <w:rsid w:val="00BF1051"/>
    <w:rsid w:val="00BF19F3"/>
    <w:rsid w:val="00BF209A"/>
    <w:rsid w:val="00BF4085"/>
    <w:rsid w:val="00BF6C65"/>
    <w:rsid w:val="00C00043"/>
    <w:rsid w:val="00C0308C"/>
    <w:rsid w:val="00C06053"/>
    <w:rsid w:val="00C06E99"/>
    <w:rsid w:val="00C077D5"/>
    <w:rsid w:val="00C121A8"/>
    <w:rsid w:val="00C121BD"/>
    <w:rsid w:val="00C1290D"/>
    <w:rsid w:val="00C13790"/>
    <w:rsid w:val="00C16352"/>
    <w:rsid w:val="00C2044A"/>
    <w:rsid w:val="00C25262"/>
    <w:rsid w:val="00C25611"/>
    <w:rsid w:val="00C25FF4"/>
    <w:rsid w:val="00C26D09"/>
    <w:rsid w:val="00C27C60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5041F"/>
    <w:rsid w:val="00C51B31"/>
    <w:rsid w:val="00C54EF0"/>
    <w:rsid w:val="00C56DFD"/>
    <w:rsid w:val="00C60FA0"/>
    <w:rsid w:val="00C6536D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12B6"/>
    <w:rsid w:val="00C85D78"/>
    <w:rsid w:val="00C86F79"/>
    <w:rsid w:val="00C91804"/>
    <w:rsid w:val="00C91CEA"/>
    <w:rsid w:val="00C9290B"/>
    <w:rsid w:val="00CA0A9B"/>
    <w:rsid w:val="00CA1E62"/>
    <w:rsid w:val="00CA5252"/>
    <w:rsid w:val="00CA7D0C"/>
    <w:rsid w:val="00CB068D"/>
    <w:rsid w:val="00CB40E8"/>
    <w:rsid w:val="00CB5408"/>
    <w:rsid w:val="00CB7793"/>
    <w:rsid w:val="00CC0801"/>
    <w:rsid w:val="00CC1061"/>
    <w:rsid w:val="00CC2CD3"/>
    <w:rsid w:val="00CC422E"/>
    <w:rsid w:val="00CC5026"/>
    <w:rsid w:val="00CD0C45"/>
    <w:rsid w:val="00CD2863"/>
    <w:rsid w:val="00CD3466"/>
    <w:rsid w:val="00CD686B"/>
    <w:rsid w:val="00CD68DA"/>
    <w:rsid w:val="00CD7173"/>
    <w:rsid w:val="00CE2374"/>
    <w:rsid w:val="00CE3EB5"/>
    <w:rsid w:val="00CE54E6"/>
    <w:rsid w:val="00CF0333"/>
    <w:rsid w:val="00CF0932"/>
    <w:rsid w:val="00CF1D98"/>
    <w:rsid w:val="00CF245A"/>
    <w:rsid w:val="00CF36C3"/>
    <w:rsid w:val="00CF3FE1"/>
    <w:rsid w:val="00CF6787"/>
    <w:rsid w:val="00CF6BAF"/>
    <w:rsid w:val="00D01C40"/>
    <w:rsid w:val="00D0386F"/>
    <w:rsid w:val="00D10B83"/>
    <w:rsid w:val="00D14661"/>
    <w:rsid w:val="00D14E91"/>
    <w:rsid w:val="00D16BCD"/>
    <w:rsid w:val="00D16F3A"/>
    <w:rsid w:val="00D17BAB"/>
    <w:rsid w:val="00D20402"/>
    <w:rsid w:val="00D20450"/>
    <w:rsid w:val="00D2384C"/>
    <w:rsid w:val="00D24A7C"/>
    <w:rsid w:val="00D2525F"/>
    <w:rsid w:val="00D25C20"/>
    <w:rsid w:val="00D25E4E"/>
    <w:rsid w:val="00D268ED"/>
    <w:rsid w:val="00D27E8B"/>
    <w:rsid w:val="00D27F9E"/>
    <w:rsid w:val="00D3318C"/>
    <w:rsid w:val="00D33990"/>
    <w:rsid w:val="00D3472E"/>
    <w:rsid w:val="00D36A9C"/>
    <w:rsid w:val="00D44434"/>
    <w:rsid w:val="00D45B26"/>
    <w:rsid w:val="00D468D3"/>
    <w:rsid w:val="00D46C2A"/>
    <w:rsid w:val="00D46DA8"/>
    <w:rsid w:val="00D4779C"/>
    <w:rsid w:val="00D53DC5"/>
    <w:rsid w:val="00D552F3"/>
    <w:rsid w:val="00D577ED"/>
    <w:rsid w:val="00D57E6E"/>
    <w:rsid w:val="00D604FD"/>
    <w:rsid w:val="00D61CE0"/>
    <w:rsid w:val="00D62242"/>
    <w:rsid w:val="00D6421D"/>
    <w:rsid w:val="00D64715"/>
    <w:rsid w:val="00D64DE6"/>
    <w:rsid w:val="00D65BF5"/>
    <w:rsid w:val="00D65D1E"/>
    <w:rsid w:val="00D65DB6"/>
    <w:rsid w:val="00D709DF"/>
    <w:rsid w:val="00D74A64"/>
    <w:rsid w:val="00D80D8E"/>
    <w:rsid w:val="00D81EA8"/>
    <w:rsid w:val="00D84088"/>
    <w:rsid w:val="00D85838"/>
    <w:rsid w:val="00D872B6"/>
    <w:rsid w:val="00D9021D"/>
    <w:rsid w:val="00D905E5"/>
    <w:rsid w:val="00D9161F"/>
    <w:rsid w:val="00D91690"/>
    <w:rsid w:val="00D9315D"/>
    <w:rsid w:val="00D9490B"/>
    <w:rsid w:val="00D94A01"/>
    <w:rsid w:val="00D97057"/>
    <w:rsid w:val="00DA073C"/>
    <w:rsid w:val="00DA3687"/>
    <w:rsid w:val="00DA370A"/>
    <w:rsid w:val="00DA37F7"/>
    <w:rsid w:val="00DA55EF"/>
    <w:rsid w:val="00DA73DE"/>
    <w:rsid w:val="00DA7ECC"/>
    <w:rsid w:val="00DB2AE2"/>
    <w:rsid w:val="00DB439C"/>
    <w:rsid w:val="00DB6D2B"/>
    <w:rsid w:val="00DC24E9"/>
    <w:rsid w:val="00DC2C46"/>
    <w:rsid w:val="00DC3A21"/>
    <w:rsid w:val="00DC418F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E5E"/>
    <w:rsid w:val="00DF1F41"/>
    <w:rsid w:val="00DF46CE"/>
    <w:rsid w:val="00DF4CC2"/>
    <w:rsid w:val="00DF5231"/>
    <w:rsid w:val="00DF7805"/>
    <w:rsid w:val="00E028E8"/>
    <w:rsid w:val="00E02CEF"/>
    <w:rsid w:val="00E02D63"/>
    <w:rsid w:val="00E04FCF"/>
    <w:rsid w:val="00E05440"/>
    <w:rsid w:val="00E05C8C"/>
    <w:rsid w:val="00E078F2"/>
    <w:rsid w:val="00E11719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49D8"/>
    <w:rsid w:val="00E454FE"/>
    <w:rsid w:val="00E4582C"/>
    <w:rsid w:val="00E46530"/>
    <w:rsid w:val="00E473BF"/>
    <w:rsid w:val="00E479FA"/>
    <w:rsid w:val="00E505C3"/>
    <w:rsid w:val="00E5467E"/>
    <w:rsid w:val="00E554A5"/>
    <w:rsid w:val="00E61439"/>
    <w:rsid w:val="00E62DCC"/>
    <w:rsid w:val="00E63AB1"/>
    <w:rsid w:val="00E664AF"/>
    <w:rsid w:val="00E66651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1027"/>
    <w:rsid w:val="00EA10A0"/>
    <w:rsid w:val="00EA30AC"/>
    <w:rsid w:val="00EA41F4"/>
    <w:rsid w:val="00EA4665"/>
    <w:rsid w:val="00EA5A29"/>
    <w:rsid w:val="00EA7F40"/>
    <w:rsid w:val="00EB2A3C"/>
    <w:rsid w:val="00EB3640"/>
    <w:rsid w:val="00EB37BF"/>
    <w:rsid w:val="00EB54A1"/>
    <w:rsid w:val="00EB5A54"/>
    <w:rsid w:val="00EB738F"/>
    <w:rsid w:val="00EC0316"/>
    <w:rsid w:val="00EC1FF7"/>
    <w:rsid w:val="00EC20FA"/>
    <w:rsid w:val="00EC371F"/>
    <w:rsid w:val="00EC52AF"/>
    <w:rsid w:val="00EC5A06"/>
    <w:rsid w:val="00EC5A66"/>
    <w:rsid w:val="00EC6CFB"/>
    <w:rsid w:val="00EC7059"/>
    <w:rsid w:val="00ED0E3E"/>
    <w:rsid w:val="00ED476D"/>
    <w:rsid w:val="00ED4BA1"/>
    <w:rsid w:val="00EE0AED"/>
    <w:rsid w:val="00EE1137"/>
    <w:rsid w:val="00EE1567"/>
    <w:rsid w:val="00EE1770"/>
    <w:rsid w:val="00EE3343"/>
    <w:rsid w:val="00EE33AC"/>
    <w:rsid w:val="00F012E3"/>
    <w:rsid w:val="00F01FE7"/>
    <w:rsid w:val="00F0453A"/>
    <w:rsid w:val="00F05E00"/>
    <w:rsid w:val="00F076AC"/>
    <w:rsid w:val="00F10F6B"/>
    <w:rsid w:val="00F11424"/>
    <w:rsid w:val="00F11D7D"/>
    <w:rsid w:val="00F1288C"/>
    <w:rsid w:val="00F14624"/>
    <w:rsid w:val="00F16453"/>
    <w:rsid w:val="00F16EBB"/>
    <w:rsid w:val="00F20447"/>
    <w:rsid w:val="00F21F30"/>
    <w:rsid w:val="00F22329"/>
    <w:rsid w:val="00F24B7F"/>
    <w:rsid w:val="00F24C3F"/>
    <w:rsid w:val="00F3626B"/>
    <w:rsid w:val="00F363C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3216"/>
    <w:rsid w:val="00F54017"/>
    <w:rsid w:val="00F5639E"/>
    <w:rsid w:val="00F566A4"/>
    <w:rsid w:val="00F56CCD"/>
    <w:rsid w:val="00F6642F"/>
    <w:rsid w:val="00F67F93"/>
    <w:rsid w:val="00F72F49"/>
    <w:rsid w:val="00F75DCC"/>
    <w:rsid w:val="00F768B1"/>
    <w:rsid w:val="00F80B23"/>
    <w:rsid w:val="00F83346"/>
    <w:rsid w:val="00F8582D"/>
    <w:rsid w:val="00F865D7"/>
    <w:rsid w:val="00F87F27"/>
    <w:rsid w:val="00F94574"/>
    <w:rsid w:val="00F95C18"/>
    <w:rsid w:val="00F979D9"/>
    <w:rsid w:val="00FA2FDC"/>
    <w:rsid w:val="00FA33AE"/>
    <w:rsid w:val="00FB0051"/>
    <w:rsid w:val="00FB1D73"/>
    <w:rsid w:val="00FB2112"/>
    <w:rsid w:val="00FB2F06"/>
    <w:rsid w:val="00FB5839"/>
    <w:rsid w:val="00FC75DF"/>
    <w:rsid w:val="00FC777E"/>
    <w:rsid w:val="00FC7CEA"/>
    <w:rsid w:val="00FD10BC"/>
    <w:rsid w:val="00FD131B"/>
    <w:rsid w:val="00FD25E8"/>
    <w:rsid w:val="00FD4D8F"/>
    <w:rsid w:val="00FD61A0"/>
    <w:rsid w:val="00FD788F"/>
    <w:rsid w:val="00FE3D77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D2A390A1014669F4EABBAF56283D1AB012106FB8BD6B18B33154EE18D594BB9C3B98AC607A129054X9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raion/ekonomika/ser/npa/240%20&#1086;&#1090;%2027.09.2019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mrn.ru/raion/ekonomika/ser/npa/66%20&#1086;&#1090;%2026.02.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/raion/ekonomika/ser/npa/246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4962-1F7D-4DC4-9627-3A33366D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38</cp:revision>
  <cp:lastPrinted>2019-12-20T06:45:00Z</cp:lastPrinted>
  <dcterms:created xsi:type="dcterms:W3CDTF">2018-12-04T04:00:00Z</dcterms:created>
  <dcterms:modified xsi:type="dcterms:W3CDTF">2019-12-20T06:46:00Z</dcterms:modified>
</cp:coreProperties>
</file>